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>МИНИСТЕРСТВО ПРОСВЕЩЕНИЯ РОССИЙСКОЙ ФЕДЕРАЦИИ</w:t>
      </w:r>
    </w:p>
    <w:p w:rsidR="00C701B3" w:rsidRPr="00000675" w:rsidRDefault="00C701B3" w:rsidP="00C701B3">
      <w:pPr>
        <w:spacing w:after="0" w:line="360" w:lineRule="auto"/>
        <w:jc w:val="center"/>
        <w:rPr>
          <w:rFonts w:eastAsia="Calibri" w:cs="Times New Roman"/>
          <w:caps/>
          <w:sz w:val="27"/>
          <w:szCs w:val="27"/>
        </w:rPr>
      </w:pP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 xml:space="preserve">ФЕДЕРАЛЬНОЕ ГОСУДАРСТВЕННОЕ АВТОНОМНОЕ </w:t>
      </w: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 xml:space="preserve">ОБРАЗОВАТЕЛЬНОЕ УЧРЕЖДЕНИЕ ДОПОЛНИТЕЛЬНОГО </w:t>
      </w: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>ПРОФЕССИОНАЛЬНОГО ОБРАЗОВАНИЯ</w:t>
      </w: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>«АКАДЕМИЯ РЕАЛИЗАЦИИ ГОСУДАРСТВЕННОЙ ПОЛИТИКИ</w:t>
      </w: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>И ПРОФЕССИОНАЛЬНОГО РАЗВИТИЯ РАБОТНИКОВ ОБРАЗОВАНИЯ</w:t>
      </w: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>МИНИСТЕРСТВА ПРОСВЕЩЕНИЯ РОССИЙСКОЙ ФЕДЕРАЦИИ»</w:t>
      </w:r>
    </w:p>
    <w:p w:rsidR="00C701B3" w:rsidRPr="00000675" w:rsidRDefault="0070141D" w:rsidP="00C701B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00675">
        <w:rPr>
          <w:rFonts w:ascii="Times New Roman" w:hAnsi="Times New Roman" w:cs="Times New Roman"/>
          <w:sz w:val="27"/>
          <w:szCs w:val="27"/>
        </w:rPr>
        <w:t>(ФГАОУ ДПО «АКАДЕМИЯ МИНПРОСВЕЩЕНИЯ РОССИИ»)</w:t>
      </w:r>
    </w:p>
    <w:p w:rsidR="00C701B3" w:rsidRPr="00000675" w:rsidRDefault="00C701B3" w:rsidP="00C701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p w:rsidR="00C701B3" w:rsidRPr="00000675" w:rsidRDefault="00C701B3" w:rsidP="00C701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</w:p>
    <w:tbl>
      <w:tblPr>
        <w:tblW w:w="557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</w:tblGrid>
      <w:tr w:rsidR="00146E7C" w:rsidTr="00887809">
        <w:trPr>
          <w:trHeight w:val="1140"/>
          <w:jc w:val="right"/>
        </w:trPr>
        <w:tc>
          <w:tcPr>
            <w:tcW w:w="5577" w:type="dxa"/>
          </w:tcPr>
          <w:p w:rsidR="00C701B3" w:rsidRPr="00000675" w:rsidRDefault="00C701B3" w:rsidP="00B07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highlight w:val="yellow"/>
              </w:rPr>
            </w:pPr>
          </w:p>
        </w:tc>
      </w:tr>
    </w:tbl>
    <w:p w:rsidR="00C701B3" w:rsidRPr="00CF660F" w:rsidRDefault="0070141D" w:rsidP="00C701B3">
      <w:pPr>
        <w:jc w:val="center"/>
        <w:rPr>
          <w:rFonts w:ascii="Times New Roman" w:hAnsi="Times New Roman" w:cs="Times New Roman"/>
          <w:b/>
          <w:sz w:val="28"/>
        </w:rPr>
      </w:pPr>
      <w:r w:rsidRPr="00CF660F">
        <w:rPr>
          <w:rFonts w:ascii="Times New Roman" w:hAnsi="Times New Roman" w:cs="Times New Roman"/>
          <w:b/>
          <w:sz w:val="28"/>
        </w:rPr>
        <w:t xml:space="preserve">ИНФОРМАЦИОННО-АНАЛИТИЧЕСКИЙ ОТЧЕТ </w:t>
      </w:r>
    </w:p>
    <w:p w:rsidR="00C701B3" w:rsidRDefault="0070141D" w:rsidP="00C701B3">
      <w:pPr>
        <w:jc w:val="center"/>
        <w:rPr>
          <w:rFonts w:ascii="Times New Roman" w:hAnsi="Times New Roman" w:cs="Times New Roman"/>
          <w:sz w:val="28"/>
        </w:rPr>
      </w:pPr>
      <w:r w:rsidRPr="00D91BEE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результатах диагностики </w:t>
      </w:r>
      <w:r w:rsidRPr="00382FE2">
        <w:rPr>
          <w:rFonts w:ascii="Times New Roman" w:hAnsi="Times New Roman" w:cs="Times New Roman"/>
          <w:sz w:val="28"/>
        </w:rPr>
        <w:t>профессиональных компетенций педагогических работников и управленческих кадров образовательных организаций Дальневосточного федерального округа</w:t>
      </w:r>
    </w:p>
    <w:p w:rsidR="00C701B3" w:rsidRDefault="0070141D" w:rsidP="00C701B3">
      <w:pPr>
        <w:jc w:val="center"/>
        <w:rPr>
          <w:rFonts w:ascii="Times New Roman" w:hAnsi="Times New Roman" w:cs="Times New Roman"/>
          <w:sz w:val="28"/>
        </w:rPr>
      </w:pPr>
      <w:r w:rsidRPr="007D56EB">
        <w:rPr>
          <w:rFonts w:ascii="Times New Roman" w:hAnsi="Times New Roman" w:cs="Times New Roman"/>
          <w:b/>
          <w:sz w:val="28"/>
        </w:rPr>
        <w:t>Еврейская автономная область</w:t>
      </w:r>
    </w:p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p w:rsidR="0070141D" w:rsidRDefault="0070141D" w:rsidP="00C701B3">
      <w:pPr>
        <w:jc w:val="center"/>
        <w:rPr>
          <w:rFonts w:ascii="Times New Roman" w:hAnsi="Times New Roman" w:cs="Times New Roman"/>
          <w:sz w:val="28"/>
        </w:rPr>
      </w:pPr>
    </w:p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23"/>
        <w:gridCol w:w="4276"/>
      </w:tblGrid>
      <w:tr w:rsidR="00146E7C" w:rsidTr="00571A5A">
        <w:tc>
          <w:tcPr>
            <w:tcW w:w="4556" w:type="dxa"/>
          </w:tcPr>
          <w:p w:rsidR="00C701B3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Передано</w:t>
            </w:r>
          </w:p>
        </w:tc>
        <w:tc>
          <w:tcPr>
            <w:tcW w:w="523" w:type="dxa"/>
          </w:tcPr>
          <w:p w:rsidR="00C701B3" w:rsidRDefault="00C701B3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C701B3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E03AA">
              <w:rPr>
                <w:rFonts w:ascii="Times New Roman" w:hAnsi="Times New Roman" w:cs="Times New Roman"/>
                <w:sz w:val="28"/>
              </w:rPr>
              <w:t>олучено</w:t>
            </w:r>
          </w:p>
        </w:tc>
      </w:tr>
      <w:tr w:rsidR="00146E7C" w:rsidTr="00571A5A">
        <w:tc>
          <w:tcPr>
            <w:tcW w:w="4556" w:type="dxa"/>
          </w:tcPr>
          <w:p w:rsidR="00DF47BE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отдела </w:t>
            </w:r>
          </w:p>
        </w:tc>
        <w:tc>
          <w:tcPr>
            <w:tcW w:w="523" w:type="dxa"/>
          </w:tcPr>
          <w:p w:rsidR="00DF47BE" w:rsidRDefault="00DF47BE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DF47BE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</w:tc>
      </w:tr>
      <w:tr w:rsidR="00146E7C" w:rsidTr="00571A5A">
        <w:tc>
          <w:tcPr>
            <w:tcW w:w="4556" w:type="dxa"/>
          </w:tcPr>
          <w:p w:rsidR="007E03AA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ФГАОУ ДПО «Академия Минпросвещения России»</w:t>
            </w:r>
          </w:p>
        </w:tc>
        <w:tc>
          <w:tcPr>
            <w:tcW w:w="523" w:type="dxa"/>
          </w:tcPr>
          <w:p w:rsidR="007E03AA" w:rsidRDefault="007E03AA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7E03AA" w:rsidRDefault="007E03AA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03AA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</w:tc>
      </w:tr>
      <w:tr w:rsidR="00146E7C" w:rsidTr="00571A5A">
        <w:tc>
          <w:tcPr>
            <w:tcW w:w="4556" w:type="dxa"/>
          </w:tcPr>
          <w:p w:rsidR="00C701B3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Курашкин</w:t>
            </w:r>
            <w:r w:rsidR="00566371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523" w:type="dxa"/>
          </w:tcPr>
          <w:p w:rsidR="00C701B3" w:rsidRDefault="00C701B3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C701B3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571A5A" w:rsidRDefault="00571A5A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E7C" w:rsidTr="00571A5A">
        <w:tc>
          <w:tcPr>
            <w:tcW w:w="4556" w:type="dxa"/>
          </w:tcPr>
          <w:p w:rsidR="007E03AA" w:rsidRDefault="007E03AA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" w:type="dxa"/>
          </w:tcPr>
          <w:p w:rsidR="007E03AA" w:rsidRDefault="007E03AA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7E03AA" w:rsidRDefault="007E03AA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E7C" w:rsidTr="00571A5A">
        <w:tc>
          <w:tcPr>
            <w:tcW w:w="4556" w:type="dxa"/>
          </w:tcPr>
          <w:p w:rsidR="00C701B3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</w:tc>
        <w:tc>
          <w:tcPr>
            <w:tcW w:w="523" w:type="dxa"/>
          </w:tcPr>
          <w:p w:rsidR="00C701B3" w:rsidRDefault="00C701B3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C701B3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</w:tc>
      </w:tr>
      <w:tr w:rsidR="00146E7C" w:rsidTr="00571A5A">
        <w:tc>
          <w:tcPr>
            <w:tcW w:w="4556" w:type="dxa"/>
          </w:tcPr>
          <w:p w:rsidR="00566371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B005C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» августа 2023 г.</w:t>
            </w:r>
          </w:p>
        </w:tc>
        <w:tc>
          <w:tcPr>
            <w:tcW w:w="523" w:type="dxa"/>
          </w:tcPr>
          <w:p w:rsidR="00566371" w:rsidRDefault="00566371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6" w:type="dxa"/>
          </w:tcPr>
          <w:p w:rsidR="00566371" w:rsidRDefault="0070141D" w:rsidP="00B077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B005C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» августа 2023 г.</w:t>
            </w:r>
          </w:p>
        </w:tc>
      </w:tr>
    </w:tbl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p w:rsidR="00C701B3" w:rsidRDefault="00C701B3" w:rsidP="00C701B3">
      <w:pPr>
        <w:jc w:val="center"/>
        <w:rPr>
          <w:rFonts w:ascii="Times New Roman" w:hAnsi="Times New Roman" w:cs="Times New Roman"/>
          <w:sz w:val="28"/>
        </w:rPr>
      </w:pPr>
    </w:p>
    <w:p w:rsidR="00C701B3" w:rsidRDefault="0070141D" w:rsidP="00C701B3">
      <w:pPr>
        <w:jc w:val="center"/>
        <w:rPr>
          <w:rFonts w:ascii="Times New Roman" w:hAnsi="Times New Roman" w:cs="Times New Roman"/>
          <w:sz w:val="28"/>
        </w:rPr>
        <w:sectPr w:rsidR="00C701B3" w:rsidSect="00080D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Москва, 2023</w:t>
      </w:r>
    </w:p>
    <w:p w:rsidR="00A03A86" w:rsidRPr="00662869" w:rsidRDefault="0070141D" w:rsidP="00B5747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АНАЛИТИЧЕСКИЙ ОТЧЕТ ПО РЕЗУЛЬТАТАМ ПРЕДМЕТНОЙ ДИАГНОСТИКИ ДЛЯ УЧИТЕЛЕЙ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ФИЗИКИ </w:t>
      </w:r>
    </w:p>
    <w:p w:rsidR="00A03A86" w:rsidRPr="00662869" w:rsidRDefault="0070141D" w:rsidP="00551320">
      <w:pPr>
        <w:numPr>
          <w:ilvl w:val="0"/>
          <w:numId w:val="1"/>
        </w:numPr>
        <w:spacing w:before="12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Характеристика контрольных измерительных материалов (КИМ) </w:t>
      </w:r>
    </w:p>
    <w:p w:rsidR="00186E4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 диагностики были предназначены для определения уровня профессиональных предметных компетенций учителей физики основного </w:t>
      </w:r>
      <w:r w:rsidR="00D4057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общего образования</w:t>
      </w:r>
      <w:r w:rsidR="00893521"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86E4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КИМ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задания, проверяющие основные группы умений</w:t>
      </w:r>
      <w:r w:rsidR="00AF00B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1).</w:t>
      </w:r>
    </w:p>
    <w:p w:rsidR="00186E44" w:rsidRPr="00662869" w:rsidRDefault="0070141D" w:rsidP="00B5747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  <w:r w:rsidR="00025991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6E44" w:rsidRPr="00662869" w:rsidRDefault="0070141D" w:rsidP="00B57479">
      <w:pPr>
        <w:tabs>
          <w:tab w:val="left" w:pos="456"/>
        </w:tabs>
        <w:spacing w:after="24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по проверяемым умениям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7728"/>
        <w:gridCol w:w="1617"/>
      </w:tblGrid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понятийного аппарата школьного курса физики и умения применять изученные понятия, модели, величины и законы для анализа и объяснения физических явлений и процессов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знания и экспериментальные умения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по работе с текстами физического содержания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принципа действия технических устройств и роль физических открытий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решать расч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задачи 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86E44" w:rsidRPr="00662869" w:rsidRDefault="0070141D" w:rsidP="00D40573">
      <w:pPr>
        <w:tabs>
          <w:tab w:val="left" w:pos="456"/>
        </w:tabs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в диагностике группы умений пересекаются с умениями, проверяемыми на ОГЭ и ЕГЭ по физике, а также с умениями, проверяемыми в ВПР по физике для 11 класса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E44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F706E0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25991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6E44" w:rsidRPr="00662869" w:rsidRDefault="0070141D" w:rsidP="00D40573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по содержательным разделам курса физики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7728"/>
        <w:gridCol w:w="1617"/>
      </w:tblGrid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школьного курса физики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numPr>
                <w:ilvl w:val="0"/>
                <w:numId w:val="2"/>
              </w:numPr>
              <w:tabs>
                <w:tab w:val="left" w:pos="456"/>
              </w:tabs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numPr>
                <w:ilvl w:val="0"/>
                <w:numId w:val="2"/>
              </w:numPr>
              <w:tabs>
                <w:tab w:val="left" w:pos="456"/>
              </w:tabs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numPr>
                <w:ilvl w:val="0"/>
                <w:numId w:val="2"/>
              </w:numPr>
              <w:tabs>
                <w:tab w:val="left" w:pos="456"/>
              </w:tabs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numPr>
                <w:ilvl w:val="0"/>
                <w:numId w:val="2"/>
              </w:numPr>
              <w:tabs>
                <w:tab w:val="left" w:pos="456"/>
              </w:tabs>
              <w:ind w:left="2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146E7C" w:rsidTr="00662869"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86E44" w:rsidRPr="00662869" w:rsidRDefault="0070141D" w:rsidP="00D4057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</w:t>
      </w:r>
      <w:r w:rsidR="0049535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задания тр</w:t>
      </w:r>
      <w:r w:rsidR="00AD1AC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уровней сложности: базового, повышенного и высокого.</w:t>
      </w:r>
    </w:p>
    <w:p w:rsidR="00276D1D" w:rsidRDefault="00276D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6D1D" w:rsidRDefault="00276D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6D1D" w:rsidRDefault="00276D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573" w:rsidRDefault="00D40573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0573" w:rsidRDefault="00D40573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6E44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F706E0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025991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6E44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по уровням сложности</w:t>
      </w:r>
    </w:p>
    <w:p w:rsidR="00C70583" w:rsidRPr="00662869" w:rsidRDefault="00C70583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828"/>
        <w:gridCol w:w="2267"/>
        <w:gridCol w:w="2056"/>
        <w:gridCol w:w="2194"/>
      </w:tblGrid>
      <w:tr w:rsidR="00146E7C" w:rsidTr="00662869">
        <w:tc>
          <w:tcPr>
            <w:tcW w:w="1513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213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100" w:type="pct"/>
          </w:tcPr>
          <w:p w:rsidR="00795056" w:rsidRPr="00662869" w:rsidRDefault="0070141D" w:rsidP="00B07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795056" w:rsidRPr="00662869" w:rsidRDefault="0070141D" w:rsidP="00B07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174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</w:t>
            </w:r>
          </w:p>
        </w:tc>
      </w:tr>
      <w:tr w:rsidR="00146E7C" w:rsidTr="00662869">
        <w:tc>
          <w:tcPr>
            <w:tcW w:w="1513" w:type="pct"/>
          </w:tcPr>
          <w:p w:rsidR="00795056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pct"/>
            <w:shd w:val="clear" w:color="auto" w:fill="auto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4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146E7C" w:rsidTr="00662869">
        <w:tc>
          <w:tcPr>
            <w:tcW w:w="1513" w:type="pct"/>
          </w:tcPr>
          <w:p w:rsidR="00795056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13" w:type="pct"/>
            <w:shd w:val="clear" w:color="auto" w:fill="auto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4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  <w:tr w:rsidR="00146E7C" w:rsidTr="00662869">
        <w:tc>
          <w:tcPr>
            <w:tcW w:w="1513" w:type="pct"/>
          </w:tcPr>
          <w:p w:rsidR="00795056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3" w:type="pct"/>
            <w:shd w:val="clear" w:color="auto" w:fill="auto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146E7C" w:rsidTr="00662869">
        <w:tc>
          <w:tcPr>
            <w:tcW w:w="1513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3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4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795056" w:rsidRPr="00662869" w:rsidRDefault="00795056" w:rsidP="0066286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C09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проводилась в дистанционном свободном режиме с </w:t>
      </w:r>
      <w:r w:rsidR="0002599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 к различным источникам информации. Все задания диагностики оценивались автоматически.</w:t>
      </w:r>
    </w:p>
    <w:p w:rsidR="001F7C69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диагностики использовались 4 аналогичных варианта. Максимальный балл за выполнение всех заданий КИМ рав</w:t>
      </w:r>
      <w:r w:rsidR="00343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47. </w:t>
      </w:r>
    </w:p>
    <w:p w:rsidR="00C70583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всей работы отводилось 150 минут.</w:t>
      </w:r>
    </w:p>
    <w:p w:rsidR="00BA1D56" w:rsidRPr="00662869" w:rsidRDefault="0070141D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выполнения теста использовалась следующая шкала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группы в зависимости от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диагностической работы</w:t>
      </w:r>
      <w:r w:rsidR="00A16FE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(уровн</w:t>
      </w:r>
      <w:r w:rsidR="008F27C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6FE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предметных дефицитов)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91" w:rsidRPr="00662869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07226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1C09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Шкала </w:t>
      </w:r>
      <w:r w:rsidR="003E114D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распределения участников диагностики по уровню </w:t>
      </w:r>
      <w:r w:rsidR="00A16FEF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предметных дефицитов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3170"/>
        <w:gridCol w:w="1927"/>
        <w:gridCol w:w="1983"/>
        <w:gridCol w:w="2265"/>
      </w:tblGrid>
      <w:tr w:rsidR="00146E7C" w:rsidTr="00662869">
        <w:tc>
          <w:tcPr>
            <w:tcW w:w="1696" w:type="pct"/>
          </w:tcPr>
          <w:p w:rsidR="00B716D8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  <w:r w:rsidR="00A16FEF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дефицитов</w:t>
            </w:r>
          </w:p>
        </w:tc>
        <w:tc>
          <w:tcPr>
            <w:tcW w:w="1031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 дефицитов</w:t>
            </w:r>
          </w:p>
          <w:p w:rsidR="00B716D8" w:rsidRPr="00662869" w:rsidRDefault="00B716D8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 дефицитов</w:t>
            </w:r>
          </w:p>
        </w:tc>
        <w:tc>
          <w:tcPr>
            <w:tcW w:w="1212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уровень или отсутствие дефицитов</w:t>
            </w:r>
          </w:p>
        </w:tc>
      </w:tr>
      <w:tr w:rsidR="00146E7C" w:rsidTr="00662869">
        <w:tc>
          <w:tcPr>
            <w:tcW w:w="1696" w:type="pct"/>
          </w:tcPr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1031" w:type="pct"/>
          </w:tcPr>
          <w:p w:rsidR="00A16FEF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</w:t>
            </w:r>
          </w:p>
          <w:p w:rsidR="003E2999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412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60%</w:t>
            </w:r>
          </w:p>
        </w:tc>
        <w:tc>
          <w:tcPr>
            <w:tcW w:w="1061" w:type="pct"/>
          </w:tcPr>
          <w:p w:rsidR="00A16FEF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работы </w:t>
            </w:r>
          </w:p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60–80%</w:t>
            </w:r>
          </w:p>
        </w:tc>
        <w:tc>
          <w:tcPr>
            <w:tcW w:w="1212" w:type="pct"/>
          </w:tcPr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 б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 80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11ECE" w:rsidRPr="00662869" w:rsidRDefault="0070141D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выполнения теста соответствует высокому уровню освоения базовых предметных знаний и умений (на 90–100%), но не преодоления границы в 50% выполнения заданий повышенного уровня сложности. </w:t>
      </w:r>
      <w:r w:rsidR="003D442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теста на 60– 80% соответствует высокому уровню освоения базовых предметных умений и выполнению заданий повышенного уровня </w:t>
      </w:r>
      <w:r w:rsidR="003D442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сложности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50–75%. Группа учителей с минимальным уровнем 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сложности.</w:t>
      </w:r>
    </w:p>
    <w:p w:rsidR="00792A5F" w:rsidRPr="00662869" w:rsidRDefault="0070141D" w:rsidP="00551320">
      <w:pPr>
        <w:numPr>
          <w:ilvl w:val="0"/>
          <w:numId w:val="1"/>
        </w:numPr>
        <w:spacing w:before="12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Характеристика участников диагностической работы</w:t>
      </w:r>
    </w:p>
    <w:p w:rsidR="0088242B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диагностике приняли участие 19</w:t>
      </w:r>
      <w:r w:rsidR="000709C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8F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668F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11 субъектов Дальневосточного федерального округа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6A6F0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6A6F0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A23D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07F8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согласно анкетированию:</w:t>
      </w:r>
    </w:p>
    <w:p w:rsidR="0088242B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  <w:r w:rsidR="00AD1AC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опыт работы только в 7-9 классах (основная школа);</w:t>
      </w:r>
    </w:p>
    <w:p w:rsidR="0088242B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имеют опыт работы в 7-11 классах.</w:t>
      </w:r>
    </w:p>
    <w:p w:rsidR="00E27804" w:rsidRPr="00662869" w:rsidRDefault="00E27804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86" w:rsidRPr="00662869" w:rsidRDefault="0070141D" w:rsidP="00551320">
      <w:pPr>
        <w:numPr>
          <w:ilvl w:val="0"/>
          <w:numId w:val="1"/>
        </w:numPr>
        <w:spacing w:before="12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Основные результаты выполнения </w:t>
      </w:r>
      <w:r w:rsidR="004727C9"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диагностической работы</w:t>
      </w:r>
    </w:p>
    <w:p w:rsidR="00E2780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результат выполнения теста учителями физики ДФО составил 71% (</w:t>
      </w:r>
      <w:r w:rsidR="000F7DB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47). </w:t>
      </w:r>
      <w:r w:rsidR="005762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процент выполнения работы учителями </w:t>
      </w:r>
      <w:r w:rsidR="00AD01E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5762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207F8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762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2780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участников и средний процент выполнения работы по муниципалитетам представлено в таблице 5. </w:t>
      </w:r>
    </w:p>
    <w:p w:rsidR="00E27804" w:rsidRPr="00662869" w:rsidRDefault="0070141D" w:rsidP="00662869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5.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286"/>
        <w:gridCol w:w="1921"/>
        <w:gridCol w:w="3138"/>
      </w:tblGrid>
      <w:tr w:rsidR="00146E7C" w:rsidTr="00662869">
        <w:tc>
          <w:tcPr>
            <w:tcW w:w="2293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28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79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выполнения диагностической работы</w:t>
            </w:r>
            <w:r w:rsidR="003E6B6D"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46E7C" w:rsidTr="00662869">
        <w:tc>
          <w:tcPr>
            <w:tcW w:w="2293" w:type="pct"/>
          </w:tcPr>
          <w:p w:rsidR="00E27804" w:rsidRPr="00FF3F5D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1028" w:type="pct"/>
          </w:tcPr>
          <w:p w:rsidR="00E27804" w:rsidRPr="00FF3F5D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  <w:r w:rsidR="00C668F3" w:rsidRPr="00FF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</w:tcPr>
          <w:p w:rsidR="00E27804" w:rsidRPr="00FF3F5D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146E7C" w:rsidTr="00662869">
        <w:tc>
          <w:tcPr>
            <w:tcW w:w="2293" w:type="pct"/>
          </w:tcPr>
          <w:p w:rsidR="00E27804" w:rsidRPr="00343244" w:rsidRDefault="0070141D" w:rsidP="00343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028" w:type="pct"/>
          </w:tcPr>
          <w:p w:rsidR="00E27804" w:rsidRPr="00343244" w:rsidRDefault="0070141D" w:rsidP="00343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9" w:type="pct"/>
          </w:tcPr>
          <w:p w:rsidR="00E27804" w:rsidRPr="00343244" w:rsidRDefault="0070141D" w:rsidP="00343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146E7C" w:rsidTr="00662869">
        <w:tc>
          <w:tcPr>
            <w:tcW w:w="2293" w:type="pct"/>
          </w:tcPr>
          <w:p w:rsidR="00E27804" w:rsidRPr="00276D1D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Биробиджанский муниципальный район</w:t>
            </w:r>
          </w:p>
        </w:tc>
        <w:tc>
          <w:tcPr>
            <w:tcW w:w="1028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46E7C" w:rsidTr="00662869">
        <w:tc>
          <w:tcPr>
            <w:tcW w:w="2293" w:type="pct"/>
          </w:tcPr>
          <w:p w:rsidR="00E27804" w:rsidRPr="00276D1D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1028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46E7C" w:rsidTr="00662869">
        <w:tc>
          <w:tcPr>
            <w:tcW w:w="2293" w:type="pct"/>
          </w:tcPr>
          <w:p w:rsidR="00E27804" w:rsidRPr="00276D1D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г. Биробиджан</w:t>
            </w:r>
          </w:p>
        </w:tc>
        <w:tc>
          <w:tcPr>
            <w:tcW w:w="1028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46E7C" w:rsidTr="00662869">
        <w:tc>
          <w:tcPr>
            <w:tcW w:w="2293" w:type="pct"/>
          </w:tcPr>
          <w:p w:rsidR="00E27804" w:rsidRPr="00276D1D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Облученский муниципальный район</w:t>
            </w:r>
          </w:p>
        </w:tc>
        <w:tc>
          <w:tcPr>
            <w:tcW w:w="1028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9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46E7C" w:rsidTr="00662869">
        <w:tc>
          <w:tcPr>
            <w:tcW w:w="2293" w:type="pct"/>
          </w:tcPr>
          <w:p w:rsidR="00E27804" w:rsidRPr="00276D1D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1028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</w:tcPr>
          <w:p w:rsidR="00E27804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46E7C" w:rsidTr="00662869">
        <w:tc>
          <w:tcPr>
            <w:tcW w:w="2293" w:type="pct"/>
          </w:tcPr>
          <w:p w:rsidR="00EF399C" w:rsidRPr="00276D1D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Смидовичский муниципальный район</w:t>
            </w:r>
          </w:p>
        </w:tc>
        <w:tc>
          <w:tcPr>
            <w:tcW w:w="1028" w:type="pct"/>
          </w:tcPr>
          <w:p w:rsidR="00EF399C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pct"/>
          </w:tcPr>
          <w:p w:rsidR="00EF399C" w:rsidRPr="00276D1D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8F27CC" w:rsidRPr="00662869" w:rsidRDefault="0070141D" w:rsidP="00D40573">
      <w:pPr>
        <w:spacing w:before="120"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диагностики по уровню выполнения работы представлено в таблице</w:t>
      </w:r>
      <w:r w:rsidR="0007505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505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573" w:rsidRDefault="00D40573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79" w:rsidRDefault="00B57479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79" w:rsidRDefault="00B57479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79" w:rsidRDefault="00B57479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79" w:rsidRDefault="00B57479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79" w:rsidRDefault="00B57479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479" w:rsidRDefault="00B57479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055" w:rsidRPr="00276D1D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0617F5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76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75055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участников диагностики по уровням дефицитов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1984"/>
        <w:gridCol w:w="922"/>
        <w:gridCol w:w="849"/>
        <w:gridCol w:w="832"/>
        <w:gridCol w:w="963"/>
        <w:gridCol w:w="963"/>
        <w:gridCol w:w="963"/>
        <w:gridCol w:w="951"/>
        <w:gridCol w:w="918"/>
      </w:tblGrid>
      <w:tr w:rsidR="00146E7C" w:rsidTr="00662869">
        <w:tc>
          <w:tcPr>
            <w:tcW w:w="1062" w:type="pct"/>
            <w:vMerge w:val="restart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работники/</w:t>
            </w:r>
          </w:p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кадры (учителя физики)</w:t>
            </w:r>
          </w:p>
        </w:tc>
        <w:tc>
          <w:tcPr>
            <w:tcW w:w="1392" w:type="pct"/>
            <w:gridSpan w:val="3"/>
          </w:tcPr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44" w:type="pct"/>
            <w:gridSpan w:val="3"/>
          </w:tcPr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дефицитов</w:t>
            </w:r>
          </w:p>
        </w:tc>
        <w:tc>
          <w:tcPr>
            <w:tcW w:w="509" w:type="pct"/>
            <w:vMerge w:val="restar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493" w:type="pct"/>
            <w:vMerge w:val="restar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результат 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 баллов)</w:t>
            </w:r>
          </w:p>
        </w:tc>
      </w:tr>
      <w:tr w:rsidR="00146E7C" w:rsidTr="00662869">
        <w:trPr>
          <w:cantSplit/>
          <w:trHeight w:val="2881"/>
        </w:trPr>
        <w:tc>
          <w:tcPr>
            <w:tcW w:w="1062" w:type="pct"/>
            <w:vMerge/>
          </w:tcPr>
          <w:p w:rsidR="002455C8" w:rsidRPr="00662869" w:rsidRDefault="002455C8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учителей/управленческих кадров (официальные данные)</w:t>
            </w:r>
          </w:p>
        </w:tc>
        <w:tc>
          <w:tcPr>
            <w:tcW w:w="454" w:type="pct"/>
            <w:textDirection w:val="btLr"/>
          </w:tcPr>
          <w:p w:rsidR="002455C8" w:rsidRPr="00662869" w:rsidRDefault="0070141D" w:rsidP="00B077A9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поданных субъектом</w:t>
            </w:r>
          </w:p>
        </w:tc>
        <w:tc>
          <w:tcPr>
            <w:tcW w:w="445" w:type="pct"/>
            <w:textDirection w:val="btLr"/>
          </w:tcPr>
          <w:p w:rsidR="002455C8" w:rsidRPr="00662869" w:rsidRDefault="0070141D" w:rsidP="00B077A9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диагностики</w:t>
            </w:r>
          </w:p>
        </w:tc>
        <w:tc>
          <w:tcPr>
            <w:tcW w:w="515" w:type="pc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(менее 60%)</w:t>
            </w:r>
          </w:p>
          <w:p w:rsidR="002455C8" w:rsidRPr="00662869" w:rsidRDefault="002455C8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(60-80%)</w:t>
            </w:r>
          </w:p>
        </w:tc>
        <w:tc>
          <w:tcPr>
            <w:tcW w:w="515" w:type="pc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80%)</w:t>
            </w:r>
          </w:p>
        </w:tc>
        <w:tc>
          <w:tcPr>
            <w:tcW w:w="509" w:type="pct"/>
            <w:vMerge/>
          </w:tcPr>
          <w:p w:rsidR="002455C8" w:rsidRPr="00662869" w:rsidRDefault="002455C8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</w:tcPr>
          <w:p w:rsidR="002455C8" w:rsidRPr="00662869" w:rsidRDefault="002455C8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7C" w:rsidTr="00662869">
        <w:tc>
          <w:tcPr>
            <w:tcW w:w="1062" w:type="pct"/>
          </w:tcPr>
          <w:p w:rsidR="002455C8" w:rsidRPr="00FF3F5D" w:rsidRDefault="0070141D" w:rsidP="00B077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3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494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454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445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C668F3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(24%)</w:t>
            </w:r>
          </w:p>
        </w:tc>
        <w:tc>
          <w:tcPr>
            <w:tcW w:w="515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(51%)</w:t>
            </w:r>
          </w:p>
        </w:tc>
        <w:tc>
          <w:tcPr>
            <w:tcW w:w="515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(25%)</w:t>
            </w:r>
          </w:p>
        </w:tc>
        <w:tc>
          <w:tcPr>
            <w:tcW w:w="509" w:type="pct"/>
            <w:vAlign w:val="center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93" w:type="pct"/>
          </w:tcPr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6E7C" w:rsidTr="00662869">
        <w:tc>
          <w:tcPr>
            <w:tcW w:w="1062" w:type="pct"/>
          </w:tcPr>
          <w:p w:rsidR="006A6F01" w:rsidRPr="00662869" w:rsidRDefault="0070141D" w:rsidP="00B07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494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5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(34 %)</w:t>
            </w:r>
          </w:p>
        </w:tc>
        <w:tc>
          <w:tcPr>
            <w:tcW w:w="515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(59 %)</w:t>
            </w:r>
          </w:p>
        </w:tc>
        <w:tc>
          <w:tcPr>
            <w:tcW w:w="515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(7 %)</w:t>
            </w:r>
          </w:p>
        </w:tc>
        <w:tc>
          <w:tcPr>
            <w:tcW w:w="509" w:type="pct"/>
          </w:tcPr>
          <w:p w:rsidR="006A6F0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6A6F01" w:rsidRPr="00662869" w:rsidRDefault="006A6F01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6A6F01" w:rsidRPr="00662869" w:rsidRDefault="006A6F01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919" w:rsidRPr="00662869" w:rsidRDefault="0070141D" w:rsidP="00276D1D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теста учителями субъекта в сравнении с учителями по всему региону. </w:t>
      </w:r>
    </w:p>
    <w:p w:rsidR="005B6919" w:rsidRPr="00662869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="00407226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B6919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Выполнение заданий КИМ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6499"/>
        <w:gridCol w:w="1138"/>
        <w:gridCol w:w="979"/>
      </w:tblGrid>
      <w:tr w:rsidR="00146E7C" w:rsidTr="00662869">
        <w:trPr>
          <w:cantSplit/>
          <w:trHeight w:val="2058"/>
        </w:trPr>
        <w:tc>
          <w:tcPr>
            <w:tcW w:w="390" w:type="pct"/>
          </w:tcPr>
          <w:p w:rsidR="0040722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477" w:type="pct"/>
          </w:tcPr>
          <w:p w:rsidR="0040722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 результат</w:t>
            </w:r>
          </w:p>
        </w:tc>
        <w:tc>
          <w:tcPr>
            <w:tcW w:w="609" w:type="pct"/>
            <w:textDirection w:val="btLr"/>
          </w:tcPr>
          <w:p w:rsidR="0040722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выполнения по субъекту</w:t>
            </w:r>
          </w:p>
        </w:tc>
        <w:tc>
          <w:tcPr>
            <w:tcW w:w="524" w:type="pct"/>
            <w:textDirection w:val="btLr"/>
          </w:tcPr>
          <w:p w:rsidR="0040722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% выполнения по </w:t>
            </w:r>
            <w:r w:rsidR="0088242B" w:rsidRPr="004B3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ДФО</w:t>
            </w:r>
          </w:p>
        </w:tc>
      </w:tr>
      <w:tr w:rsidR="00146E7C" w:rsidTr="00662869">
        <w:tc>
          <w:tcPr>
            <w:tcW w:w="5000" w:type="pct"/>
            <w:gridSpan w:val="4"/>
          </w:tcPr>
          <w:p w:rsidR="005B6919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понятийного аппарата школьного курса физики и умения применять изученные понятия, модели, величины и законы для анализа и объяснения физических явлений и процессов 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понятийным аппаратом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67.24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трактовать физический смысл изученных физических величин, законов и закономерностей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68.97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графическое представление информации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60.34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94.83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68.97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механические процессы (явления), используя основные положения и законы, 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в курсе физики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50.00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механические процессы (явления), используя основные положения и з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аконы, изученные в курсе физики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70.69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тепловые процессы (явления), используя основные положения и законы, изученные 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курсе физики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68.97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электрические и магнитные процессы (явления), используя основные положения и за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коны, изученные в курсе физики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электрические и магнитные процессы (явления), используя основные положения и з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аконы, изученные в курсе физики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51.72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квантовые процессы (явления), используя основные положения и з</w:t>
            </w:r>
            <w:r w:rsidR="00AD1AC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аконы, изученные в курсе физики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74.14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46E7C" w:rsidTr="00662869">
        <w:tc>
          <w:tcPr>
            <w:tcW w:w="390" w:type="pct"/>
          </w:tcPr>
          <w:p w:rsidR="00127107" w:rsidRPr="00662869" w:rsidRDefault="00127107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</w:tcPr>
          <w:p w:rsidR="00127107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по группе заданий</w:t>
            </w:r>
          </w:p>
        </w:tc>
        <w:tc>
          <w:tcPr>
            <w:tcW w:w="609" w:type="pct"/>
            <w:vAlign w:val="bottom"/>
          </w:tcPr>
          <w:p w:rsidR="0012710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" w:type="pct"/>
            <w:vAlign w:val="bottom"/>
          </w:tcPr>
          <w:p w:rsidR="0012710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46E7C" w:rsidTr="00662869">
        <w:tc>
          <w:tcPr>
            <w:tcW w:w="5000" w:type="pct"/>
            <w:gridSpan w:val="4"/>
          </w:tcPr>
          <w:p w:rsidR="005B6919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Методологические </w:t>
            </w:r>
            <w:r w:rsidR="009645C3"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экспериментальные умения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эксперимент под проверку заданной гипотезы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и косвенные измерения физических величин с использованием измерительных приборов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эксперимент под проверку заданной гипотезы, анализировать отдельные этапы проведения исследования на основе его описания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75.86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46E7C" w:rsidTr="00662869">
        <w:tc>
          <w:tcPr>
            <w:tcW w:w="390" w:type="pct"/>
          </w:tcPr>
          <w:p w:rsidR="00A34253" w:rsidRPr="00662869" w:rsidRDefault="00A34253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</w:tcPr>
          <w:p w:rsidR="00A34253" w:rsidRPr="00662869" w:rsidRDefault="0070141D" w:rsidP="00B077A9">
            <w:pPr>
              <w:tabs>
                <w:tab w:val="left" w:pos="4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по группе заданий</w:t>
            </w:r>
          </w:p>
        </w:tc>
        <w:tc>
          <w:tcPr>
            <w:tcW w:w="609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146E7C" w:rsidTr="00662869">
        <w:tc>
          <w:tcPr>
            <w:tcW w:w="5000" w:type="pct"/>
            <w:gridSpan w:val="4"/>
          </w:tcPr>
          <w:p w:rsidR="005B6919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 по работе с текстами физического содержания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43.10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информацию из текста при решении учебно-познаватель</w:t>
            </w:r>
            <w:r w:rsidR="00AD1AC4"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учебно-практических задач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67.24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62.07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46E7C" w:rsidTr="00662869">
        <w:tc>
          <w:tcPr>
            <w:tcW w:w="390" w:type="pct"/>
          </w:tcPr>
          <w:p w:rsidR="00A34253" w:rsidRPr="00662869" w:rsidRDefault="00A34253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</w:tcPr>
          <w:p w:rsidR="00A34253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по группе заданий</w:t>
            </w:r>
          </w:p>
        </w:tc>
        <w:tc>
          <w:tcPr>
            <w:tcW w:w="609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46E7C" w:rsidTr="00662869">
        <w:tc>
          <w:tcPr>
            <w:tcW w:w="5000" w:type="pct"/>
            <w:gridSpan w:val="4"/>
          </w:tcPr>
          <w:p w:rsidR="005B6919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принципа действия технических устройств и знание истории физических открытий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явления и закономерности, лежащие в основе принципа действия машин, приборов и технических устройств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74.14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вклада российских и зарубежных ученых-физиков в развитие науки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6E7C" w:rsidTr="00662869">
        <w:tc>
          <w:tcPr>
            <w:tcW w:w="390" w:type="pct"/>
          </w:tcPr>
          <w:p w:rsidR="00A34253" w:rsidRPr="00662869" w:rsidRDefault="00A34253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</w:tcPr>
          <w:p w:rsidR="00A34253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по группе заданий</w:t>
            </w:r>
          </w:p>
        </w:tc>
        <w:tc>
          <w:tcPr>
            <w:tcW w:w="609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46E7C" w:rsidTr="00662869">
        <w:tc>
          <w:tcPr>
            <w:tcW w:w="5000" w:type="pct"/>
            <w:gridSpan w:val="4"/>
          </w:tcPr>
          <w:p w:rsidR="005B6919" w:rsidRPr="00662869" w:rsidRDefault="0070141D" w:rsidP="00B077A9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 решать расч</w:t>
            </w:r>
            <w:r w:rsidR="00AD1AC4"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тные задачи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расчетные задачи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62.07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расчетные задачи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46E7C" w:rsidTr="00662869">
        <w:tc>
          <w:tcPr>
            <w:tcW w:w="390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7" w:type="pct"/>
          </w:tcPr>
          <w:p w:rsidR="00A70976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расчетные задачи</w:t>
            </w:r>
          </w:p>
        </w:tc>
        <w:tc>
          <w:tcPr>
            <w:tcW w:w="609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72.41</w:t>
            </w:r>
          </w:p>
        </w:tc>
        <w:tc>
          <w:tcPr>
            <w:tcW w:w="524" w:type="pct"/>
            <w:vAlign w:val="bottom"/>
          </w:tcPr>
          <w:p w:rsidR="00A70976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46E7C" w:rsidTr="00662869">
        <w:tc>
          <w:tcPr>
            <w:tcW w:w="390" w:type="pct"/>
          </w:tcPr>
          <w:p w:rsidR="00A34253" w:rsidRPr="00662869" w:rsidRDefault="00A34253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pct"/>
          </w:tcPr>
          <w:p w:rsidR="00A34253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по группе заданий</w:t>
            </w:r>
          </w:p>
        </w:tc>
        <w:tc>
          <w:tcPr>
            <w:tcW w:w="609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" w:type="pct"/>
            <w:vAlign w:val="bottom"/>
          </w:tcPr>
          <w:p w:rsidR="00A34253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</w:tbl>
    <w:p w:rsidR="005B6919" w:rsidRPr="00662869" w:rsidRDefault="005B6919" w:rsidP="006628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59" w:rsidRPr="00662869" w:rsidRDefault="004E7259" w:rsidP="00662869">
      <w:pPr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253" w:rsidRPr="00662869" w:rsidRDefault="0070141D" w:rsidP="00276D1D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Выявленные профессиональные дефициты </w:t>
      </w:r>
    </w:p>
    <w:p w:rsidR="00A34253" w:rsidRPr="00662869" w:rsidRDefault="0070141D" w:rsidP="00276D1D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результатов выполнения диагностической работы показал, что в целом по всем участникам диагностики по физике (учителям физики) выявлены профессиональные предметные дефициты, связанные с освоением действий по работе с текстами физического содержания, с применением отдельных </w:t>
      </w:r>
      <w:r w:rsidRPr="0066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структурных элементов метода научного познания, а также с проведением комплексного анализа физических процессов, особенно в ситуациях практико-ориентированного характера.</w:t>
      </w:r>
    </w:p>
    <w:p w:rsidR="009C3BB2" w:rsidRPr="00662869" w:rsidRDefault="0070141D" w:rsidP="00276D1D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Группа учителей физики Еврейской автономной области показала несколько более низкие результаты по диагностической работе в целом (по сравнению со всеми участниками диагностической работы). При этом следует отметить статистически значимо более высокий процент выполнения заданий на методологические знания и экспериментальные умения в сравнении со всеми участниками тестирования. </w:t>
      </w:r>
      <w:r w:rsidR="00EA0E4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заданий данной гр</w:t>
      </w:r>
      <w:r w:rsidR="008A1B1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достигнут уровень освоения.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253" w:rsidRPr="00662869" w:rsidRDefault="0070141D" w:rsidP="00276D1D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 уровень освоения для заданий:</w:t>
      </w:r>
    </w:p>
    <w:p w:rsidR="00A34253" w:rsidRPr="00662869" w:rsidRDefault="0070141D" w:rsidP="00FF3F5D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10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умения по работе с текстами физического содержания:</w:t>
      </w:r>
    </w:p>
    <w:p w:rsidR="00A34253" w:rsidRPr="00662869" w:rsidRDefault="0070141D" w:rsidP="00FF3F5D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интерпретировать информацию физического содержания, отвечать на вопросы с использованием явно и неявно заданной информации, а также преобразовывать информацию из одной знаковой системы в другую;</w:t>
      </w:r>
    </w:p>
    <w:p w:rsidR="00A34253" w:rsidRPr="00662869" w:rsidRDefault="0070141D" w:rsidP="00FF3F5D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10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умения применять изученные понятия, модели, величины и законы для анализа и объяснения физических явлений и процессов:</w:t>
      </w:r>
    </w:p>
    <w:p w:rsidR="00A34253" w:rsidRPr="00662869" w:rsidRDefault="0070141D" w:rsidP="00FF3F5D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механические процессы (явления), используя основные положения и законы, изученные в курсе физики.</w:t>
      </w:r>
    </w:p>
    <w:p w:rsidR="009A4333" w:rsidRPr="00662869" w:rsidRDefault="009A4333" w:rsidP="00662869">
      <w:pPr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9A4333" w:rsidRPr="00662869" w:rsidSect="006E4695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F562E0" w:rsidRPr="00662869" w:rsidRDefault="0070141D" w:rsidP="00276D1D">
      <w:pPr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АНАЛИТИЧЕСКИЙ ОТЧЕТ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ДИАГНОСТИК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EA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A03A86" w:rsidRPr="00662869" w:rsidRDefault="0070141D" w:rsidP="00551320">
      <w:pPr>
        <w:numPr>
          <w:ilvl w:val="0"/>
          <w:numId w:val="3"/>
        </w:numPr>
        <w:spacing w:before="12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Характеристика контрольных измерительных материалов (КИМ) </w:t>
      </w:r>
    </w:p>
    <w:p w:rsidR="00186E44" w:rsidRPr="00662869" w:rsidRDefault="0070141D" w:rsidP="004B3CC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диагностики были предназначены для определения уровня профессиональных предме</w:t>
      </w:r>
      <w:r w:rsidR="00ED2EAF"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>тных компетенций учителей математики</w:t>
      </w:r>
      <w:r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и среднего общего образования</w:t>
      </w:r>
      <w:r w:rsidR="00893521"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21B47" w:rsidRPr="00662869" w:rsidRDefault="0070141D" w:rsidP="004B3CC2">
      <w:pPr>
        <w:tabs>
          <w:tab w:val="left" w:pos="45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заданий охватило все разделы школ</w:t>
      </w:r>
      <w:r w:rsidR="00DD6A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курса алгебры, геометрии,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вероятнос</w:t>
      </w:r>
      <w:r w:rsidR="00DD6A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математической статистики.</w:t>
      </w:r>
    </w:p>
    <w:p w:rsidR="00ED2EAF" w:rsidRPr="00662869" w:rsidRDefault="0070141D" w:rsidP="004B3CC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КИМ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4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задания, проверяющие основные группы умений</w:t>
      </w:r>
      <w:r w:rsidR="00AF00B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предмету: </w:t>
      </w:r>
    </w:p>
    <w:p w:rsidR="00ED2EAF" w:rsidRPr="00662869" w:rsidRDefault="0070141D" w:rsidP="004B3CC2">
      <w:pPr>
        <w:numPr>
          <w:ilvl w:val="0"/>
          <w:numId w:val="4"/>
        </w:numPr>
        <w:spacing w:after="0" w:line="312" w:lineRule="auto"/>
        <w:ind w:left="334" w:firstLine="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использовать приобретенные знания и умения </w:t>
      </w:r>
      <w:r w:rsidR="00370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деятельности и повседневной жизни;</w:t>
      </w:r>
    </w:p>
    <w:p w:rsidR="00ED2EAF" w:rsidRPr="00662869" w:rsidRDefault="0070141D" w:rsidP="004B3CC2">
      <w:pPr>
        <w:numPr>
          <w:ilvl w:val="0"/>
          <w:numId w:val="4"/>
        </w:numPr>
        <w:spacing w:after="0" w:line="312" w:lineRule="auto"/>
        <w:ind w:left="334" w:firstLine="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вычисления и преобразования;</w:t>
      </w:r>
    </w:p>
    <w:p w:rsidR="00ED2EAF" w:rsidRPr="00662869" w:rsidRDefault="0070141D" w:rsidP="004B3CC2">
      <w:pPr>
        <w:numPr>
          <w:ilvl w:val="0"/>
          <w:numId w:val="4"/>
        </w:numPr>
        <w:spacing w:after="0" w:line="312" w:lineRule="auto"/>
        <w:ind w:left="334" w:firstLine="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уравнения и неравенства;</w:t>
      </w:r>
    </w:p>
    <w:p w:rsidR="00ED2EAF" w:rsidRPr="00662869" w:rsidRDefault="0070141D" w:rsidP="004B3CC2">
      <w:pPr>
        <w:numPr>
          <w:ilvl w:val="0"/>
          <w:numId w:val="4"/>
        </w:numPr>
        <w:spacing w:after="0" w:line="312" w:lineRule="auto"/>
        <w:ind w:left="334" w:firstLine="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действия с функциями;</w:t>
      </w:r>
    </w:p>
    <w:p w:rsidR="00ED2EAF" w:rsidRPr="00662869" w:rsidRDefault="0070141D" w:rsidP="004B3CC2">
      <w:pPr>
        <w:numPr>
          <w:ilvl w:val="0"/>
          <w:numId w:val="4"/>
        </w:numPr>
        <w:spacing w:after="0" w:line="312" w:lineRule="auto"/>
        <w:ind w:left="334" w:firstLine="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выполнять действия с геометрическими фигурами, координатами и векторами;</w:t>
      </w:r>
    </w:p>
    <w:p w:rsidR="00ED2EAF" w:rsidRPr="00662869" w:rsidRDefault="0070141D" w:rsidP="004B3CC2">
      <w:pPr>
        <w:numPr>
          <w:ilvl w:val="0"/>
          <w:numId w:val="4"/>
        </w:numPr>
        <w:spacing w:after="0" w:line="312" w:lineRule="auto"/>
        <w:ind w:left="334" w:firstLine="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строить и исследовать математические модели. </w:t>
      </w:r>
    </w:p>
    <w:p w:rsidR="004823BF" w:rsidRPr="00662869" w:rsidRDefault="0070141D" w:rsidP="004B3CC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мероприятия использовались 4 аналогичных варианта, вкл</w:t>
      </w:r>
      <w:r w:rsidR="0029411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ючающих 25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каждый.  </w:t>
      </w:r>
    </w:p>
    <w:p w:rsidR="004823BF" w:rsidRPr="00662869" w:rsidRDefault="0070141D" w:rsidP="006628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  <w:r w:rsidR="002301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823BF" w:rsidRPr="00BD75C6" w:rsidRDefault="0070141D" w:rsidP="003701F4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75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Распределение заданий по уровням сложности</w:t>
      </w:r>
    </w:p>
    <w:tbl>
      <w:tblPr>
        <w:tblStyle w:val="TableGrid00"/>
        <w:tblW w:w="5000" w:type="pct"/>
        <w:tblLook w:val="04A0" w:firstRow="1" w:lastRow="0" w:firstColumn="1" w:lastColumn="0" w:noHBand="0" w:noVBand="1"/>
      </w:tblPr>
      <w:tblGrid>
        <w:gridCol w:w="2788"/>
        <w:gridCol w:w="2512"/>
        <w:gridCol w:w="4044"/>
      </w:tblGrid>
      <w:tr w:rsidR="00FF3F5D" w:rsidTr="00FF3F5D">
        <w:tc>
          <w:tcPr>
            <w:tcW w:w="1492" w:type="pct"/>
            <w:vAlign w:val="center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vAlign w:val="center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164" w:type="pct"/>
            <w:vAlign w:val="center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F3F5D" w:rsidTr="00FF3F5D">
        <w:tc>
          <w:tcPr>
            <w:tcW w:w="1492" w:type="pct"/>
          </w:tcPr>
          <w:p w:rsidR="00FF3F5D" w:rsidRPr="00662869" w:rsidRDefault="00FF3F5D" w:rsidP="00B07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4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3F5D" w:rsidTr="00FF3F5D">
        <w:tc>
          <w:tcPr>
            <w:tcW w:w="1492" w:type="pct"/>
          </w:tcPr>
          <w:p w:rsidR="00FF3F5D" w:rsidRPr="00662869" w:rsidRDefault="00FF3F5D" w:rsidP="00B07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  <w:tc>
          <w:tcPr>
            <w:tcW w:w="134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6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FF3F5D" w:rsidTr="00FF3F5D">
        <w:tc>
          <w:tcPr>
            <w:tcW w:w="1492" w:type="pct"/>
          </w:tcPr>
          <w:p w:rsidR="00FF3F5D" w:rsidRPr="00662869" w:rsidRDefault="00FF3F5D" w:rsidP="00B07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4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3F5D" w:rsidTr="00FF3F5D">
        <w:tc>
          <w:tcPr>
            <w:tcW w:w="1492" w:type="pct"/>
          </w:tcPr>
          <w:p w:rsidR="00FF3F5D" w:rsidRPr="00662869" w:rsidRDefault="00FF3F5D" w:rsidP="00B07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4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4" w:type="pct"/>
          </w:tcPr>
          <w:p w:rsidR="00FF3F5D" w:rsidRPr="00662869" w:rsidRDefault="00FF3F5D" w:rsidP="00B07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823BF" w:rsidRPr="00662869" w:rsidRDefault="004823BF" w:rsidP="00662869">
      <w:pPr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BF" w:rsidRPr="00662869" w:rsidRDefault="004823BF" w:rsidP="00662869">
      <w:pPr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B6" w:rsidRPr="00662869" w:rsidRDefault="0070141D" w:rsidP="00662869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823BF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2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823BF" w:rsidRPr="00BD75C6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диагностической работы по содержате</w:t>
      </w:r>
      <w:r w:rsidR="001631D2" w:rsidRPr="00BD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льным разделам курса математики</w:t>
      </w:r>
      <w:r w:rsidRPr="00BD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Style w:val="TableGrid00"/>
        <w:tblW w:w="5000" w:type="pct"/>
        <w:jc w:val="center"/>
        <w:tblLook w:val="04A0" w:firstRow="1" w:lastRow="0" w:firstColumn="1" w:lastColumn="0" w:noHBand="0" w:noVBand="1"/>
      </w:tblPr>
      <w:tblGrid>
        <w:gridCol w:w="2499"/>
        <w:gridCol w:w="2110"/>
        <w:gridCol w:w="2373"/>
        <w:gridCol w:w="2362"/>
      </w:tblGrid>
      <w:tr w:rsidR="00146E7C" w:rsidTr="001645E0">
        <w:trPr>
          <w:jc w:val="center"/>
        </w:trPr>
        <w:tc>
          <w:tcPr>
            <w:tcW w:w="1337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заданий 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максимального первичного балла за выполнение заданий данного раздела содержания от максимального первичного</w:t>
            </w:r>
            <w:r w:rsidR="00CA59E8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всю работу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математического анализа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комбинаторики, ст</w:t>
            </w:r>
            <w:r w:rsidR="000E5EA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атистики и теории вероятностей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46E7C" w:rsidTr="001645E0">
        <w:trPr>
          <w:jc w:val="center"/>
        </w:trPr>
        <w:tc>
          <w:tcPr>
            <w:tcW w:w="1337" w:type="pct"/>
          </w:tcPr>
          <w:p w:rsidR="004823BF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0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5" w:type="pct"/>
            <w:vAlign w:val="center"/>
          </w:tcPr>
          <w:p w:rsidR="004823BF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A1D56" w:rsidRPr="00662869" w:rsidRDefault="0070141D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выполнения теста использовалась следующая шкала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группы в зависимости от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диагностической работы</w:t>
      </w:r>
      <w:r w:rsidR="00A16FE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(уровн</w:t>
      </w:r>
      <w:r w:rsidR="008F27C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6FE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предметных дефицитов)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91" w:rsidRPr="00662869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1631D2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1C09" w:rsidRPr="00BD75C6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Шкала </w:t>
      </w:r>
      <w:r w:rsidR="003E114D" w:rsidRPr="00BD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распределения участников диагностики по уровню </w:t>
      </w:r>
      <w:r w:rsidR="00A16FEF" w:rsidRPr="00BD7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предметных дефицитов</w:t>
      </w:r>
    </w:p>
    <w:tbl>
      <w:tblPr>
        <w:tblStyle w:val="TableGrid00"/>
        <w:tblW w:w="5000" w:type="pct"/>
        <w:tblLook w:val="04A0" w:firstRow="1" w:lastRow="0" w:firstColumn="1" w:lastColumn="0" w:noHBand="0" w:noVBand="1"/>
      </w:tblPr>
      <w:tblGrid>
        <w:gridCol w:w="2303"/>
        <w:gridCol w:w="2166"/>
        <w:gridCol w:w="2302"/>
        <w:gridCol w:w="2573"/>
      </w:tblGrid>
      <w:tr w:rsidR="00146E7C" w:rsidTr="00662869">
        <w:tc>
          <w:tcPr>
            <w:tcW w:w="1232" w:type="pct"/>
          </w:tcPr>
          <w:p w:rsidR="00B716D8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  <w:r w:rsidR="00A16FEF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дефицитов</w:t>
            </w:r>
          </w:p>
        </w:tc>
        <w:tc>
          <w:tcPr>
            <w:tcW w:w="1159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 дефицитов</w:t>
            </w:r>
          </w:p>
        </w:tc>
        <w:tc>
          <w:tcPr>
            <w:tcW w:w="1232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 дефицитов</w:t>
            </w:r>
          </w:p>
        </w:tc>
        <w:tc>
          <w:tcPr>
            <w:tcW w:w="1377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уровень или отсутствие дефицитов</w:t>
            </w:r>
          </w:p>
        </w:tc>
      </w:tr>
      <w:tr w:rsidR="00146E7C" w:rsidTr="00662869">
        <w:tc>
          <w:tcPr>
            <w:tcW w:w="1232" w:type="pct"/>
          </w:tcPr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1159" w:type="pct"/>
          </w:tcPr>
          <w:p w:rsidR="00A16FEF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</w:t>
            </w:r>
          </w:p>
          <w:p w:rsidR="003E2999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412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60%</w:t>
            </w:r>
          </w:p>
        </w:tc>
        <w:tc>
          <w:tcPr>
            <w:tcW w:w="1232" w:type="pct"/>
          </w:tcPr>
          <w:p w:rsidR="00A16FEF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работы </w:t>
            </w:r>
          </w:p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60–80%</w:t>
            </w:r>
          </w:p>
        </w:tc>
        <w:tc>
          <w:tcPr>
            <w:tcW w:w="1377" w:type="pct"/>
          </w:tcPr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 больше 80%</w:t>
            </w:r>
          </w:p>
        </w:tc>
      </w:tr>
    </w:tbl>
    <w:p w:rsidR="00611ECE" w:rsidRPr="00662869" w:rsidRDefault="0070141D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выполнения теста соответствует высокому уровню освоения базовых предметных знаний и умений (на 90–100%), но не преодоления границы в 50% выполнения заданий повышенного уровня сложности. </w:t>
      </w:r>
      <w:r w:rsidR="003D442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теста на 60</w:t>
      </w:r>
      <w:r w:rsidR="00C8463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2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80% соответствует высокому уровню освоения базовых предметных умений и выполнению заданий повышенного уровня сложности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50</w:t>
      </w:r>
      <w:r w:rsidR="00C8463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463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75%. Группа учителей с минимальным уровнем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сложности.</w:t>
      </w:r>
    </w:p>
    <w:p w:rsidR="00792A5F" w:rsidRPr="00662869" w:rsidRDefault="0070141D" w:rsidP="00551320">
      <w:pPr>
        <w:numPr>
          <w:ilvl w:val="0"/>
          <w:numId w:val="3"/>
        </w:numPr>
        <w:spacing w:before="12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Характеристика участников диагностической работы</w:t>
      </w:r>
    </w:p>
    <w:p w:rsidR="002C5C92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диагностике приняли участие </w:t>
      </w:r>
      <w:r w:rsidR="00A701F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709C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19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3719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11 субъектов Дальневосточного федерального округа</w:t>
      </w:r>
      <w:r w:rsidR="00D07F9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Еврейской автономной области </w:t>
      </w:r>
      <w:r w:rsidR="00C325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D07F9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81 педагог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2C7" w:rsidRPr="00662869" w:rsidRDefault="0070141D" w:rsidP="00662869">
      <w:pP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0550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данным, представленным Еврейской автономной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областью, среди участников диагностики по математике имеют опыт работы:  </w:t>
      </w:r>
    </w:p>
    <w:p w:rsidR="00CA02C7" w:rsidRPr="00662869" w:rsidRDefault="0070141D" w:rsidP="00662869">
      <w:pP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– 34 человека</w:t>
      </w:r>
    </w:p>
    <w:p w:rsidR="00CA02C7" w:rsidRPr="00662869" w:rsidRDefault="0070141D" w:rsidP="00662869">
      <w:pP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10-11классах – 0 человек</w:t>
      </w:r>
    </w:p>
    <w:p w:rsidR="00CA02C7" w:rsidRPr="00662869" w:rsidRDefault="0070141D" w:rsidP="00662869">
      <w:pP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 – 46</w:t>
      </w:r>
      <w:r w:rsidR="001F4E9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A02C7" w:rsidRPr="00662869" w:rsidRDefault="0070141D" w:rsidP="00662869">
      <w:pP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информация – 1 человек</w:t>
      </w:r>
      <w:r w:rsidR="00271D0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A86" w:rsidRPr="00662869" w:rsidRDefault="0070141D" w:rsidP="00551320">
      <w:pPr>
        <w:numPr>
          <w:ilvl w:val="0"/>
          <w:numId w:val="3"/>
        </w:numPr>
        <w:spacing w:before="12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Основные результаты выполнения </w:t>
      </w:r>
      <w:r w:rsidR="004727C9"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диагностической работы</w:t>
      </w:r>
    </w:p>
    <w:p w:rsidR="00E27804" w:rsidRPr="00662869" w:rsidRDefault="0070141D" w:rsidP="00662869">
      <w:pPr>
        <w:shd w:val="clear" w:color="auto" w:fill="FFFFFF" w:themeFill="background1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результат выполнения теста учителями</w:t>
      </w:r>
      <w:r w:rsidR="001B77C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ДФО составил 74% (17,4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25). </w:t>
      </w:r>
      <w:r w:rsidR="005762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выпол</w:t>
      </w:r>
      <w:r w:rsidR="000667A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работы учителями Еврейской автономной</w:t>
      </w:r>
      <w:r w:rsidR="0018015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E77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0667A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8015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71D0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3BF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и средний процент выполнения работы по муниципа</w:t>
      </w:r>
      <w:r w:rsidR="004E3C7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литетам представлено в таблице 4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7804" w:rsidRPr="00662869" w:rsidRDefault="0070141D" w:rsidP="00662869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TableGrid00"/>
        <w:tblW w:w="5000" w:type="pct"/>
        <w:tblLook w:val="04A0" w:firstRow="1" w:lastRow="0" w:firstColumn="1" w:lastColumn="0" w:noHBand="0" w:noVBand="1"/>
      </w:tblPr>
      <w:tblGrid>
        <w:gridCol w:w="5465"/>
        <w:gridCol w:w="1676"/>
        <w:gridCol w:w="2203"/>
      </w:tblGrid>
      <w:tr w:rsidR="00146E7C" w:rsidTr="00662869">
        <w:tc>
          <w:tcPr>
            <w:tcW w:w="2924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79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выполнения диагностической работы</w:t>
            </w:r>
            <w:r w:rsidR="003E6B6D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46E7C" w:rsidTr="00662869">
        <w:tc>
          <w:tcPr>
            <w:tcW w:w="2924" w:type="pct"/>
          </w:tcPr>
          <w:p w:rsidR="00E27804" w:rsidRPr="00662869" w:rsidRDefault="0070141D" w:rsidP="00343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1179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146E7C" w:rsidTr="00662869">
        <w:tc>
          <w:tcPr>
            <w:tcW w:w="2924" w:type="pct"/>
          </w:tcPr>
          <w:p w:rsidR="00E27804" w:rsidRPr="00662869" w:rsidRDefault="0070141D" w:rsidP="003432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9" w:type="pct"/>
            <w:shd w:val="clear" w:color="auto" w:fill="FFFFFF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146E7C" w:rsidTr="00662869">
        <w:tc>
          <w:tcPr>
            <w:tcW w:w="2924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Биробиджанский муниципальный район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46E7C" w:rsidTr="00662869">
        <w:tc>
          <w:tcPr>
            <w:tcW w:w="2924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 w:rsidR="00180151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46E7C" w:rsidTr="00662869">
        <w:tc>
          <w:tcPr>
            <w:tcW w:w="2924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г.</w:t>
            </w:r>
            <w:r w:rsidR="005A7316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9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46E7C" w:rsidTr="00662869">
        <w:tc>
          <w:tcPr>
            <w:tcW w:w="2924" w:type="pct"/>
          </w:tcPr>
          <w:p w:rsidR="008F4EAB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Облученский муниципальный район</w:t>
            </w:r>
          </w:p>
        </w:tc>
        <w:tc>
          <w:tcPr>
            <w:tcW w:w="897" w:type="pct"/>
          </w:tcPr>
          <w:p w:rsidR="008F4EA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9" w:type="pct"/>
          </w:tcPr>
          <w:p w:rsidR="008F4EA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46E7C" w:rsidTr="00662869">
        <w:tc>
          <w:tcPr>
            <w:tcW w:w="2924" w:type="pct"/>
          </w:tcPr>
          <w:p w:rsidR="008F4EAB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897" w:type="pct"/>
          </w:tcPr>
          <w:p w:rsidR="008F4EA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pct"/>
          </w:tcPr>
          <w:p w:rsidR="008F4EA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46E7C" w:rsidTr="00662869">
        <w:tc>
          <w:tcPr>
            <w:tcW w:w="2924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Смидовичский муниципальный район</w:t>
            </w:r>
          </w:p>
        </w:tc>
        <w:tc>
          <w:tcPr>
            <w:tcW w:w="897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9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43244" w:rsidRDefault="00343244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C75" w:rsidRDefault="0070141D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диагностики по уровню выполнения работы представлено в таблице</w:t>
      </w:r>
      <w:r w:rsidR="0007505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505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5C6" w:rsidRDefault="00BD75C6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E0" w:rsidRDefault="001645E0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E0" w:rsidRDefault="001645E0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5E0" w:rsidRDefault="001645E0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055" w:rsidRPr="00276D1D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4E3C75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76D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5055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участников диагностики по уровням дефицитов</w:t>
      </w:r>
    </w:p>
    <w:tbl>
      <w:tblPr>
        <w:tblStyle w:val="TableGrid00"/>
        <w:tblW w:w="0" w:type="auto"/>
        <w:tblLook w:val="04A0" w:firstRow="1" w:lastRow="0" w:firstColumn="1" w:lastColumn="0" w:noHBand="0" w:noVBand="1"/>
      </w:tblPr>
      <w:tblGrid>
        <w:gridCol w:w="3080"/>
        <w:gridCol w:w="1417"/>
        <w:gridCol w:w="1020"/>
        <w:gridCol w:w="1015"/>
        <w:gridCol w:w="1015"/>
        <w:gridCol w:w="865"/>
        <w:gridCol w:w="932"/>
      </w:tblGrid>
      <w:tr w:rsidR="00146E7C" w:rsidTr="003701F4">
        <w:tc>
          <w:tcPr>
            <w:tcW w:w="1657" w:type="pct"/>
            <w:vMerge w:val="restart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работники/</w:t>
            </w:r>
          </w:p>
          <w:p w:rsidR="004E3C75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кадры (учителя математики)</w:t>
            </w:r>
          </w:p>
        </w:tc>
        <w:tc>
          <w:tcPr>
            <w:tcW w:w="704" w:type="pct"/>
            <w:vAlign w:val="center"/>
          </w:tcPr>
          <w:p w:rsidR="004E3C75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9" w:type="pct"/>
            <w:gridSpan w:val="3"/>
            <w:vAlign w:val="center"/>
          </w:tcPr>
          <w:p w:rsidR="004E3C75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дефицитов</w:t>
            </w:r>
          </w:p>
        </w:tc>
        <w:tc>
          <w:tcPr>
            <w:tcW w:w="472" w:type="pct"/>
            <w:vMerge w:val="restart"/>
            <w:textDirection w:val="btLr"/>
            <w:vAlign w:val="center"/>
          </w:tcPr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508" w:type="pct"/>
            <w:vMerge w:val="restart"/>
            <w:textDirection w:val="btLr"/>
            <w:vAlign w:val="center"/>
          </w:tcPr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результат</w:t>
            </w:r>
          </w:p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77CA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</w:tr>
      <w:tr w:rsidR="00146E7C" w:rsidTr="003701F4">
        <w:trPr>
          <w:cantSplit/>
          <w:trHeight w:val="1842"/>
        </w:trPr>
        <w:tc>
          <w:tcPr>
            <w:tcW w:w="1657" w:type="pct"/>
            <w:vMerge/>
          </w:tcPr>
          <w:p w:rsidR="004E3C75" w:rsidRPr="00662869" w:rsidRDefault="004E3C75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extDirection w:val="btLr"/>
            <w:vAlign w:val="center"/>
          </w:tcPr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диагностики</w:t>
            </w:r>
          </w:p>
        </w:tc>
        <w:tc>
          <w:tcPr>
            <w:tcW w:w="555" w:type="pct"/>
            <w:textDirection w:val="btLr"/>
            <w:vAlign w:val="center"/>
          </w:tcPr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(менее 60%)</w:t>
            </w:r>
          </w:p>
          <w:p w:rsidR="004E3C75" w:rsidRPr="00662869" w:rsidRDefault="004E3C75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extDirection w:val="btLr"/>
            <w:vAlign w:val="center"/>
          </w:tcPr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(60-80%)</w:t>
            </w:r>
          </w:p>
        </w:tc>
        <w:tc>
          <w:tcPr>
            <w:tcW w:w="552" w:type="pct"/>
            <w:textDirection w:val="btLr"/>
            <w:vAlign w:val="center"/>
          </w:tcPr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  <w:p w:rsidR="004E3C75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80%)</w:t>
            </w:r>
          </w:p>
        </w:tc>
        <w:tc>
          <w:tcPr>
            <w:tcW w:w="472" w:type="pct"/>
            <w:vMerge/>
            <w:vAlign w:val="center"/>
          </w:tcPr>
          <w:p w:rsidR="004E3C75" w:rsidRPr="00662869" w:rsidRDefault="004E3C75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vAlign w:val="center"/>
          </w:tcPr>
          <w:p w:rsidR="004E3C75" w:rsidRPr="00662869" w:rsidRDefault="004E3C75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7C" w:rsidTr="003701F4">
        <w:trPr>
          <w:cantSplit/>
        </w:trPr>
        <w:tc>
          <w:tcPr>
            <w:tcW w:w="1657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704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555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  <w:r w:rsidR="00A24E68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(27%)</w:t>
            </w:r>
          </w:p>
        </w:tc>
        <w:tc>
          <w:tcPr>
            <w:tcW w:w="552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  <w:r w:rsidR="005E77CA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52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5E77CA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(29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72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3C75" w:rsidRPr="00662869" w:rsidRDefault="0070141D" w:rsidP="00B077A9">
            <w:pPr>
              <w:spacing w:before="120" w:after="12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146E7C" w:rsidTr="003701F4">
        <w:tc>
          <w:tcPr>
            <w:tcW w:w="1657" w:type="pct"/>
            <w:vAlign w:val="center"/>
          </w:tcPr>
          <w:p w:rsidR="0016600E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704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5" w:type="pct"/>
            <w:vAlign w:val="center"/>
          </w:tcPr>
          <w:p w:rsidR="00A24E6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(20%)</w:t>
            </w:r>
          </w:p>
        </w:tc>
        <w:tc>
          <w:tcPr>
            <w:tcW w:w="552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260F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52" w:type="pct"/>
            <w:vAlign w:val="center"/>
          </w:tcPr>
          <w:p w:rsidR="00A24E6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(32%)</w:t>
            </w:r>
          </w:p>
        </w:tc>
        <w:tc>
          <w:tcPr>
            <w:tcW w:w="472" w:type="pct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4E3C7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B6919" w:rsidRPr="00662869" w:rsidRDefault="0070141D" w:rsidP="003701F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5E77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теста учителями субъекта в сравнении с учителями по всему региону. </w:t>
      </w:r>
    </w:p>
    <w:p w:rsidR="005B6919" w:rsidRPr="00662869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="00407226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77C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4108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заданий КИМ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"/>
        <w:gridCol w:w="6498"/>
        <w:gridCol w:w="1138"/>
        <w:gridCol w:w="979"/>
      </w:tblGrid>
      <w:tr w:rsidR="00146E7C" w:rsidTr="00662869">
        <w:trPr>
          <w:cantSplit/>
          <w:trHeight w:val="1550"/>
        </w:trPr>
        <w:tc>
          <w:tcPr>
            <w:tcW w:w="390" w:type="pct"/>
          </w:tcPr>
          <w:p w:rsidR="00BF7B0C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477" w:type="pct"/>
          </w:tcPr>
          <w:p w:rsidR="00BF7B0C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 результат</w:t>
            </w:r>
          </w:p>
        </w:tc>
        <w:tc>
          <w:tcPr>
            <w:tcW w:w="609" w:type="pct"/>
            <w:textDirection w:val="btLr"/>
          </w:tcPr>
          <w:p w:rsidR="00BF7B0C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% выполнения по субъекту</w:t>
            </w:r>
          </w:p>
        </w:tc>
        <w:tc>
          <w:tcPr>
            <w:tcW w:w="524" w:type="pct"/>
            <w:textDirection w:val="btLr"/>
          </w:tcPr>
          <w:p w:rsidR="00BF7B0C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% выполнения по </w:t>
            </w:r>
            <w:r w:rsidRPr="00BD7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ДФО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</w:t>
            </w:r>
            <w:r w:rsidR="00271D03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рами, координатами и векторами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</w:t>
            </w:r>
            <w:r w:rsidR="00271D03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урами, координатами и векторами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46E7C" w:rsidTr="00662869">
        <w:tc>
          <w:tcPr>
            <w:tcW w:w="390" w:type="pct"/>
            <w:shd w:val="clear" w:color="auto" w:fill="DEEAF6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pct"/>
            <w:shd w:val="clear" w:color="auto" w:fill="DEEAF6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609" w:type="pct"/>
            <w:shd w:val="clear" w:color="auto" w:fill="DEEAF6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" w:type="pct"/>
            <w:shd w:val="clear" w:color="auto" w:fill="DEEAF6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функциями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46E7C" w:rsidTr="00662869">
        <w:tc>
          <w:tcPr>
            <w:tcW w:w="390" w:type="pct"/>
          </w:tcPr>
          <w:p w:rsidR="0010301B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7" w:type="pct"/>
          </w:tcPr>
          <w:p w:rsidR="0010301B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" w:type="pct"/>
            <w:vAlign w:val="bottom"/>
          </w:tcPr>
          <w:p w:rsidR="0010301B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46E7C" w:rsidTr="00662869">
        <w:tc>
          <w:tcPr>
            <w:tcW w:w="390" w:type="pct"/>
            <w:shd w:val="clear" w:color="auto" w:fill="FFFF00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7" w:type="pct"/>
            <w:shd w:val="clear" w:color="auto" w:fill="FFFF00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09" w:type="pct"/>
            <w:shd w:val="clear" w:color="auto" w:fill="FFFF00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" w:type="pct"/>
            <w:shd w:val="clear" w:color="auto" w:fill="FFFF00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46E7C" w:rsidTr="00662869">
        <w:tc>
          <w:tcPr>
            <w:tcW w:w="390" w:type="pct"/>
            <w:shd w:val="clear" w:color="auto" w:fill="FFFFFF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7" w:type="pct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 и векторами</w:t>
            </w:r>
          </w:p>
        </w:tc>
        <w:tc>
          <w:tcPr>
            <w:tcW w:w="609" w:type="pct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" w:type="pct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46E7C" w:rsidTr="00662869">
        <w:tc>
          <w:tcPr>
            <w:tcW w:w="390" w:type="pct"/>
            <w:shd w:val="clear" w:color="auto" w:fill="FFFF00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7" w:type="pct"/>
            <w:shd w:val="clear" w:color="auto" w:fill="FFFF00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09" w:type="pct"/>
            <w:shd w:val="clear" w:color="auto" w:fill="FFFF00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" w:type="pct"/>
            <w:shd w:val="clear" w:color="auto" w:fill="FFFF00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46E7C" w:rsidTr="00662869">
        <w:tc>
          <w:tcPr>
            <w:tcW w:w="390" w:type="pct"/>
            <w:shd w:val="clear" w:color="auto" w:fill="auto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7" w:type="pct"/>
            <w:shd w:val="clear" w:color="auto" w:fill="auto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" w:type="pct"/>
            <w:shd w:val="clear" w:color="auto" w:fill="auto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46E7C" w:rsidTr="00662869">
        <w:tc>
          <w:tcPr>
            <w:tcW w:w="390" w:type="pct"/>
            <w:shd w:val="clear" w:color="auto" w:fill="FFE599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7" w:type="pct"/>
            <w:shd w:val="clear" w:color="auto" w:fill="FFE599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действия с геометрическими фигурами и векторами</w:t>
            </w:r>
          </w:p>
        </w:tc>
        <w:tc>
          <w:tcPr>
            <w:tcW w:w="609" w:type="pct"/>
            <w:shd w:val="clear" w:color="auto" w:fill="FFE599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" w:type="pct"/>
            <w:shd w:val="clear" w:color="auto" w:fill="FFE599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46E7C" w:rsidTr="00662869">
        <w:tc>
          <w:tcPr>
            <w:tcW w:w="390" w:type="pct"/>
            <w:shd w:val="clear" w:color="auto" w:fill="FFFF00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7" w:type="pct"/>
            <w:shd w:val="clear" w:color="auto" w:fill="FFFF00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и неравенства</w:t>
            </w:r>
          </w:p>
        </w:tc>
        <w:tc>
          <w:tcPr>
            <w:tcW w:w="609" w:type="pct"/>
            <w:shd w:val="clear" w:color="auto" w:fill="FFFF00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" w:type="pct"/>
            <w:shd w:val="clear" w:color="auto" w:fill="FFFF00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46E7C" w:rsidTr="00662869">
        <w:tc>
          <w:tcPr>
            <w:tcW w:w="390" w:type="pct"/>
            <w:shd w:val="clear" w:color="auto" w:fill="A8D08D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7" w:type="pct"/>
            <w:shd w:val="clear" w:color="auto" w:fill="A8D08D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</w:t>
            </w:r>
            <w:r w:rsidR="00271D03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остейшие математические модели</w:t>
            </w:r>
          </w:p>
        </w:tc>
        <w:tc>
          <w:tcPr>
            <w:tcW w:w="609" w:type="pct"/>
            <w:shd w:val="clear" w:color="auto" w:fill="A8D08D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" w:type="pct"/>
            <w:shd w:val="clear" w:color="auto" w:fill="A8D08D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46E7C" w:rsidTr="00662869">
        <w:tc>
          <w:tcPr>
            <w:tcW w:w="390" w:type="pct"/>
            <w:shd w:val="clear" w:color="auto" w:fill="FFFFFF"/>
          </w:tcPr>
          <w:p w:rsidR="004C505D" w:rsidRPr="00662869" w:rsidRDefault="0070141D" w:rsidP="00B0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7" w:type="pct"/>
          </w:tcPr>
          <w:p w:rsidR="004C505D" w:rsidRPr="00662869" w:rsidRDefault="0070141D" w:rsidP="00B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и исследовать пр</w:t>
            </w:r>
            <w:r w:rsidR="00271D03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остейшие математические модели</w:t>
            </w:r>
          </w:p>
        </w:tc>
        <w:tc>
          <w:tcPr>
            <w:tcW w:w="609" w:type="pct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" w:type="pct"/>
            <w:vAlign w:val="bottom"/>
          </w:tcPr>
          <w:p w:rsidR="004C505D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10301B" w:rsidRPr="00662869" w:rsidRDefault="0010301B" w:rsidP="006628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1B" w:rsidRPr="00662869" w:rsidRDefault="0070141D" w:rsidP="00662869">
      <w:pPr>
        <w:spacing w:before="120" w:after="120" w:line="31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:rsidR="0010301B" w:rsidRPr="00662869" w:rsidRDefault="0070141D" w:rsidP="00BD75C6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полученным результатам, </w:t>
      </w:r>
      <w:r w:rsidR="0052278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5B719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32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участников диагностики можно уверенно говорить о высоком уровне освоения предметных компетенций.</w:t>
      </w:r>
    </w:p>
    <w:p w:rsidR="00534A90" w:rsidRPr="00662869" w:rsidRDefault="0070141D" w:rsidP="00BD75C6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затруднения у учителей:</w:t>
      </w:r>
    </w:p>
    <w:p w:rsidR="00534A90" w:rsidRPr="00662869" w:rsidRDefault="0070141D" w:rsidP="00BD75C6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действия с функциями;</w:t>
      </w:r>
    </w:p>
    <w:p w:rsidR="00534A90" w:rsidRPr="00662869" w:rsidRDefault="0070141D" w:rsidP="00BD75C6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решать неалгебраические уравнения и неравенства; </w:t>
      </w:r>
    </w:p>
    <w:p w:rsidR="00534A90" w:rsidRPr="00662869" w:rsidRDefault="0070141D" w:rsidP="00BD75C6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действия с геометрическими фигурами и векторами в задачах повышенного уровня сложности;</w:t>
      </w:r>
    </w:p>
    <w:p w:rsidR="0010301B" w:rsidRPr="00662869" w:rsidRDefault="0070141D" w:rsidP="00BD75C6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0301B" w:rsidRPr="00662869" w:rsidSect="00BD75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строить и исследовать простейшие математические модели в заданиях высокого уровня сложности.    </w:t>
      </w:r>
    </w:p>
    <w:p w:rsidR="00F562E0" w:rsidRPr="00662869" w:rsidRDefault="0070141D" w:rsidP="005E0A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АНАЛИТИЧЕСКИЙ ОТЧЕТ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ДИАГНОСТИК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B1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</w:p>
    <w:p w:rsidR="006F7C8F" w:rsidRPr="00662869" w:rsidRDefault="0070141D" w:rsidP="00551320">
      <w:pPr>
        <w:numPr>
          <w:ilvl w:val="0"/>
          <w:numId w:val="7"/>
        </w:numPr>
        <w:spacing w:before="36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Характеристика контрольных измерительных материалов (КИМ) </w:t>
      </w:r>
    </w:p>
    <w:p w:rsidR="00186E4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Материалы диагностики были предназначены для определения уровня профессиональных предметных компетенций учителей </w:t>
      </w:r>
      <w:r w:rsidR="00554B17"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>биологии</w:t>
      </w:r>
      <w:r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и среднего общего образования</w:t>
      </w:r>
      <w:r w:rsidR="00893521" w:rsidRPr="0066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86E4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КИМ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задания, проверяющие основные группы умений</w:t>
      </w:r>
      <w:r w:rsidR="00AF00B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1).</w:t>
      </w:r>
    </w:p>
    <w:p w:rsidR="00186E44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583" w:rsidRPr="00662869" w:rsidRDefault="0070141D" w:rsidP="00C53BD3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по проверяемым умениям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728"/>
        <w:gridCol w:w="1617"/>
      </w:tblGrid>
      <w:tr w:rsidR="00146E7C" w:rsidTr="00C53BD3">
        <w:trPr>
          <w:trHeight w:val="57"/>
        </w:trPr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146E7C" w:rsidTr="00C53BD3">
        <w:trPr>
          <w:trHeight w:val="57"/>
        </w:trPr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понятийного аппарата школьного курса биологии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E7C" w:rsidTr="00C53BD3">
        <w:trPr>
          <w:trHeight w:val="57"/>
        </w:trPr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для объяснения биологических процессов, явлений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46E7C" w:rsidTr="00C53BD3">
        <w:trPr>
          <w:trHeight w:val="57"/>
        </w:trPr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методологическими умениями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E7C" w:rsidTr="00C53BD3">
        <w:trPr>
          <w:trHeight w:val="57"/>
        </w:trPr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 работе с информацией биологического содержания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E7C" w:rsidTr="00C53BD3">
        <w:trPr>
          <w:trHeight w:val="57"/>
        </w:trPr>
        <w:tc>
          <w:tcPr>
            <w:tcW w:w="413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 биологического содержания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6E7C" w:rsidTr="00C53BD3">
        <w:trPr>
          <w:trHeight w:val="57"/>
        </w:trPr>
        <w:tc>
          <w:tcPr>
            <w:tcW w:w="4135" w:type="pct"/>
          </w:tcPr>
          <w:p w:rsidR="00186E44" w:rsidRPr="000127ED" w:rsidRDefault="0070141D" w:rsidP="00B077A9">
            <w:pPr>
              <w:tabs>
                <w:tab w:val="left" w:pos="4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5" w:type="pct"/>
          </w:tcPr>
          <w:p w:rsidR="00186E44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86E44" w:rsidRPr="00662869" w:rsidRDefault="0070141D" w:rsidP="00C53BD3">
      <w:pPr>
        <w:tabs>
          <w:tab w:val="left" w:pos="456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Контролируемые в диагностике группы умений пересекаются с умениями, проверяемыми на ОГЭ и ЕГЭ по </w:t>
      </w:r>
      <w:r w:rsidR="00AF29B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биологии.</w:t>
      </w:r>
    </w:p>
    <w:p w:rsidR="00186E44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F706E0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6E44" w:rsidRPr="00662869" w:rsidRDefault="0070141D" w:rsidP="00C53BD3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заданий по содержательным разделам курса </w:t>
      </w:r>
      <w:r w:rsidR="00AF29BB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биологии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20"/>
        <w:gridCol w:w="2125"/>
      </w:tblGrid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Содержательные разделы</w:t>
            </w:r>
          </w:p>
        </w:tc>
        <w:tc>
          <w:tcPr>
            <w:tcW w:w="1137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Число заданий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66286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как наука. Методы научного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познания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Клетка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как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биологическая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 w:rsidRPr="00662869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Организм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как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биологическая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3-4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tabs>
                <w:tab w:val="left" w:pos="1535"/>
                <w:tab w:val="left" w:pos="223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Pr="0066286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и многообразие органического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мира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Организм</w:t>
            </w:r>
            <w:r w:rsidRPr="0066286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человека</w:t>
            </w:r>
            <w:r w:rsidRPr="0066286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66286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его</w:t>
            </w:r>
            <w:r w:rsidRPr="00662869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здоровье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Эволюция живой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природы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tabs>
                <w:tab w:val="left" w:pos="1575"/>
                <w:tab w:val="left" w:pos="1998"/>
                <w:tab w:val="left" w:pos="312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Экосистемы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и присущие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им закономерности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3-4</w:t>
            </w:r>
          </w:p>
        </w:tc>
      </w:tr>
      <w:tr w:rsidR="00146E7C" w:rsidTr="00C53BD3">
        <w:trPr>
          <w:trHeight w:val="20"/>
        </w:trPr>
        <w:tc>
          <w:tcPr>
            <w:tcW w:w="3863" w:type="pct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63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37" w:type="pct"/>
            <w:vAlign w:val="center"/>
          </w:tcPr>
          <w:p w:rsidR="00AF29BB" w:rsidRPr="00662869" w:rsidRDefault="0070141D" w:rsidP="00B077A9">
            <w:pPr>
              <w:widowControl w:val="0"/>
              <w:autoSpaceDE w:val="0"/>
              <w:autoSpaceDN w:val="0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</w:tr>
    </w:tbl>
    <w:p w:rsidR="00186E44" w:rsidRPr="00662869" w:rsidRDefault="0070141D" w:rsidP="009154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работу </w:t>
      </w:r>
      <w:r w:rsidR="0049535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задания тр</w:t>
      </w:r>
      <w:r w:rsidR="0038275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уровней сложности: базового, повышенного и высокого.</w:t>
      </w:r>
    </w:p>
    <w:p w:rsidR="00186E44" w:rsidRPr="00662869" w:rsidRDefault="0070141D" w:rsidP="00662869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F706E0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164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583" w:rsidRPr="00662869" w:rsidRDefault="0070141D" w:rsidP="00C53BD3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по уровням сложности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95"/>
        <w:gridCol w:w="1561"/>
        <w:gridCol w:w="1843"/>
        <w:gridCol w:w="4246"/>
      </w:tblGrid>
      <w:tr w:rsidR="00146E7C" w:rsidTr="00C53BD3">
        <w:trPr>
          <w:trHeight w:val="1020"/>
        </w:trPr>
        <w:tc>
          <w:tcPr>
            <w:tcW w:w="907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835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986" w:type="pct"/>
          </w:tcPr>
          <w:p w:rsidR="00795056" w:rsidRPr="00662869" w:rsidRDefault="0070141D" w:rsidP="00B07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795056" w:rsidRPr="00662869" w:rsidRDefault="0070141D" w:rsidP="00B07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272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</w:t>
            </w:r>
          </w:p>
        </w:tc>
      </w:tr>
      <w:tr w:rsidR="00146E7C" w:rsidTr="00C53BD3">
        <w:tc>
          <w:tcPr>
            <w:tcW w:w="907" w:type="pct"/>
          </w:tcPr>
          <w:p w:rsidR="00795056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35" w:type="pct"/>
            <w:shd w:val="clear" w:color="auto" w:fill="auto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2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326BC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6E7C" w:rsidTr="00C53BD3">
        <w:tc>
          <w:tcPr>
            <w:tcW w:w="907" w:type="pct"/>
          </w:tcPr>
          <w:p w:rsidR="00795056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835" w:type="pct"/>
            <w:shd w:val="clear" w:color="auto" w:fill="auto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2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5326BC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6E7C" w:rsidTr="00C53BD3">
        <w:tc>
          <w:tcPr>
            <w:tcW w:w="907" w:type="pct"/>
          </w:tcPr>
          <w:p w:rsidR="00795056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35" w:type="pct"/>
            <w:shd w:val="clear" w:color="auto" w:fill="auto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146E7C" w:rsidTr="00C53BD3">
        <w:tc>
          <w:tcPr>
            <w:tcW w:w="907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5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72" w:type="pct"/>
          </w:tcPr>
          <w:p w:rsidR="00795056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51C09" w:rsidRPr="00662869" w:rsidRDefault="0070141D" w:rsidP="0091545E">
      <w:pPr>
        <w:spacing w:before="100" w:beforeAutospacing="1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Диагностическая работа проводилась в дистанционном свободном режиме с </w:t>
      </w:r>
      <w:r w:rsidR="0002599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 к различным источникам информации. Все задания диагностики оценивались автоматически.</w:t>
      </w:r>
    </w:p>
    <w:p w:rsidR="00663589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диагностики использовались 4 аналогичных варианта. Максимальный балл за выполнение всех заданий КИМ равно 48. </w:t>
      </w:r>
    </w:p>
    <w:p w:rsidR="00C70583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выполнение всей работы отводилось 150 минут.</w:t>
      </w:r>
    </w:p>
    <w:p w:rsidR="00BA1D56" w:rsidRPr="00662869" w:rsidRDefault="0070141D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результатов</w:t>
      </w:r>
      <w:r w:rsidR="00251C0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теста использовалась следующая шкала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группы в зависимости от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3E114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диагностической работы</w:t>
      </w:r>
      <w:r w:rsidR="00A16FE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(уровн</w:t>
      </w:r>
      <w:r w:rsidR="008F27C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6FE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предметных дефицитов)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91" w:rsidRPr="00662869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07226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23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1C09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Шкала </w:t>
      </w:r>
      <w:r w:rsidR="003E114D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распределения участников диагностики по уровню </w:t>
      </w:r>
      <w:r w:rsidR="00A16FEF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предметных дефицитов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70"/>
        <w:gridCol w:w="1927"/>
        <w:gridCol w:w="1983"/>
        <w:gridCol w:w="2265"/>
      </w:tblGrid>
      <w:tr w:rsidR="00146E7C" w:rsidTr="00662869">
        <w:tc>
          <w:tcPr>
            <w:tcW w:w="1696" w:type="pct"/>
          </w:tcPr>
          <w:p w:rsidR="00B716D8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</w:t>
            </w:r>
            <w:r w:rsidR="00A16FEF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дефицитов</w:t>
            </w:r>
          </w:p>
        </w:tc>
        <w:tc>
          <w:tcPr>
            <w:tcW w:w="1031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Высокий уровень дефицитов</w:t>
            </w:r>
          </w:p>
          <w:p w:rsidR="00B716D8" w:rsidRPr="00662869" w:rsidRDefault="00B716D8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уровень дефицитов</w:t>
            </w:r>
          </w:p>
        </w:tc>
        <w:tc>
          <w:tcPr>
            <w:tcW w:w="1212" w:type="pct"/>
          </w:tcPr>
          <w:p w:rsidR="00B716D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уровень или отсутствие дефицитов</w:t>
            </w:r>
          </w:p>
        </w:tc>
      </w:tr>
      <w:tr w:rsidR="00146E7C" w:rsidTr="00662869">
        <w:tc>
          <w:tcPr>
            <w:tcW w:w="1696" w:type="pct"/>
          </w:tcPr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1031" w:type="pct"/>
          </w:tcPr>
          <w:p w:rsidR="00A16FEF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</w:t>
            </w:r>
          </w:p>
          <w:p w:rsidR="003E2999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94124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 60%</w:t>
            </w:r>
          </w:p>
        </w:tc>
        <w:tc>
          <w:tcPr>
            <w:tcW w:w="1061" w:type="pct"/>
          </w:tcPr>
          <w:p w:rsidR="00A16FEF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выполнения работы </w:t>
            </w:r>
          </w:p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7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212" w:type="pct"/>
          </w:tcPr>
          <w:p w:rsidR="00D94124" w:rsidRPr="00662869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работы б</w:t>
            </w:r>
            <w:r w:rsidR="0038275D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 80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11ECE" w:rsidRDefault="0070141D" w:rsidP="00C53BD3">
      <w:pPr>
        <w:spacing w:before="240" w:after="7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60% выполнения теста соответствует высокому уровню освоения базовых пр</w:t>
      </w:r>
      <w:r w:rsidR="0038275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едметных знаний и умений (на 90</w:t>
      </w:r>
      <w:r w:rsidR="0027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100%), но не преодоления границы в 50% выполнения заданий повышенного уровня сложности. </w:t>
      </w:r>
      <w:r w:rsidR="003D442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теста на 60</w:t>
      </w:r>
      <w:r w:rsidR="0027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2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80% соответствует высокому уровню освоения базовых предметных умений и выполнению заданий повышенного уровня сложности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5</w:t>
      </w:r>
      <w:r w:rsidR="0038275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75%. Группа учителей с минимальным уровнем дефицитов демонстрирует высокий уровень выполнения заданий базового и повышенного уровней сложности и готовность выполнять задания высокого уровня сложности.</w:t>
      </w:r>
    </w:p>
    <w:p w:rsidR="00C53BD3" w:rsidRDefault="00C53BD3" w:rsidP="00C53BD3">
      <w:pPr>
        <w:spacing w:before="120" w:after="7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D3" w:rsidRDefault="00C53BD3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CD" w:rsidRPr="00662869" w:rsidRDefault="002301CD" w:rsidP="0066286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5F" w:rsidRPr="00662869" w:rsidRDefault="0070141D" w:rsidP="00551320">
      <w:pPr>
        <w:numPr>
          <w:ilvl w:val="0"/>
          <w:numId w:val="7"/>
        </w:numPr>
        <w:spacing w:before="24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Характеристика участников диагностической работы</w:t>
      </w:r>
    </w:p>
    <w:p w:rsidR="00704317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диагностике приняли участие </w:t>
      </w:r>
      <w:r w:rsidR="00C11EF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FC35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3719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11 субъектов Дальневосточного федерального округа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5A298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5A298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C11EF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298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C11EF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706E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2B6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данным, представленным </w:t>
      </w:r>
      <w:r w:rsidR="005A298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="00CA2DF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областью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269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CA2DF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DF269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принявших участие в диагностической работе, имеют опыт работы в 10-11 классах</w:t>
      </w:r>
      <w:r w:rsidR="00FC35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69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2 участника диагностики преподают только в 10-11 классах)</w:t>
      </w:r>
      <w:r w:rsidR="00414EA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69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4EA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работают только в </w:t>
      </w:r>
      <w:r w:rsidR="00CA2DF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72D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классах.</w:t>
      </w:r>
      <w:r w:rsidR="00CA2DF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5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участника</w:t>
      </w:r>
      <w:r w:rsidR="00CA2DF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не преподают биологию (управленческие кадры).</w:t>
      </w:r>
    </w:p>
    <w:p w:rsidR="00A03A86" w:rsidRPr="00662869" w:rsidRDefault="0070141D" w:rsidP="00551320">
      <w:pPr>
        <w:numPr>
          <w:ilvl w:val="0"/>
          <w:numId w:val="7"/>
        </w:numPr>
        <w:spacing w:before="240" w:after="12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Основные результаты выполнения </w:t>
      </w:r>
      <w:r w:rsidR="004727C9"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диагностической работы</w:t>
      </w:r>
    </w:p>
    <w:p w:rsidR="00E2780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результат выполнения теста учителями биологии ДФО составил 63,2% (30,3 из 48). </w:t>
      </w:r>
      <w:r w:rsidR="005762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процент выполнения работы учителями </w:t>
      </w:r>
      <w:r w:rsidR="007C0B1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</w:t>
      </w:r>
      <w:r w:rsidR="00FC35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области</w:t>
      </w:r>
      <w:r w:rsidR="007C0B1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B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14AF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61,2</w:t>
      </w:r>
      <w:r w:rsidR="00CA2DF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27804" w:rsidRPr="00662869" w:rsidRDefault="0070141D" w:rsidP="006628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участников и средний процент выполнения работы по муниципалитетам представлено в таблице 5. </w:t>
      </w:r>
    </w:p>
    <w:p w:rsidR="00E27804" w:rsidRPr="00662869" w:rsidRDefault="0070141D" w:rsidP="00662869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5</w:t>
      </w:r>
      <w:r w:rsidR="0023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303"/>
        <w:gridCol w:w="1911"/>
        <w:gridCol w:w="3131"/>
      </w:tblGrid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 выполнения диагностической работы</w:t>
            </w:r>
            <w:r w:rsidR="003E6B6D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63,2</w:t>
            </w:r>
          </w:p>
        </w:tc>
      </w:tr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Еврейская автономная</w:t>
            </w:r>
            <w:r w:rsidR="002D122B"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61,2</w:t>
            </w:r>
          </w:p>
        </w:tc>
      </w:tr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Биробиджанский муниципальный район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г.Биробиджан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146E7C" w:rsidTr="00662869">
        <w:tc>
          <w:tcPr>
            <w:tcW w:w="2302" w:type="pct"/>
          </w:tcPr>
          <w:p w:rsidR="003B407D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Облученский муниципальный район</w:t>
            </w:r>
          </w:p>
        </w:tc>
        <w:tc>
          <w:tcPr>
            <w:tcW w:w="1022" w:type="pct"/>
          </w:tcPr>
          <w:p w:rsidR="003B407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pct"/>
          </w:tcPr>
          <w:p w:rsidR="003B407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4AF6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46E7C" w:rsidTr="00662869">
        <w:tc>
          <w:tcPr>
            <w:tcW w:w="2302" w:type="pct"/>
          </w:tcPr>
          <w:p w:rsidR="003B407D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1022" w:type="pct"/>
          </w:tcPr>
          <w:p w:rsidR="003B407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</w:tcPr>
          <w:p w:rsidR="003B407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146E7C" w:rsidTr="00662869">
        <w:tc>
          <w:tcPr>
            <w:tcW w:w="2302" w:type="pct"/>
          </w:tcPr>
          <w:p w:rsidR="00E27804" w:rsidRPr="00662869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Смидовичский муниципальный район</w:t>
            </w:r>
          </w:p>
        </w:tc>
        <w:tc>
          <w:tcPr>
            <w:tcW w:w="1022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pct"/>
          </w:tcPr>
          <w:p w:rsidR="00E27804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</w:tbl>
    <w:p w:rsidR="002301CD" w:rsidRDefault="002301CD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CC" w:rsidRDefault="0070141D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диагностики по уровню выполнения работы представлено в таблице</w:t>
      </w:r>
      <w:r w:rsidR="0007505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505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423" w:rsidRPr="00662869" w:rsidRDefault="000D3423" w:rsidP="0066286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01CD" w:rsidRDefault="002301C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055" w:rsidRPr="00276D1D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0617F5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23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75055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участников диагностики по уровням дефицитов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907"/>
        <w:gridCol w:w="1066"/>
        <w:gridCol w:w="875"/>
        <w:gridCol w:w="820"/>
        <w:gridCol w:w="996"/>
        <w:gridCol w:w="996"/>
        <w:gridCol w:w="996"/>
        <w:gridCol w:w="992"/>
        <w:gridCol w:w="697"/>
      </w:tblGrid>
      <w:tr w:rsidR="00146E7C" w:rsidTr="009A027B">
        <w:tc>
          <w:tcPr>
            <w:tcW w:w="1020" w:type="pct"/>
            <w:vMerge w:val="restart"/>
          </w:tcPr>
          <w:p w:rsidR="002455C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работники/</w:t>
            </w:r>
          </w:p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кадры (учителя физики)</w:t>
            </w:r>
          </w:p>
        </w:tc>
        <w:tc>
          <w:tcPr>
            <w:tcW w:w="1476" w:type="pct"/>
            <w:gridSpan w:val="3"/>
          </w:tcPr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9" w:type="pct"/>
            <w:gridSpan w:val="3"/>
          </w:tcPr>
          <w:p w:rsidR="002455C8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дефицитов</w:t>
            </w:r>
          </w:p>
        </w:tc>
        <w:tc>
          <w:tcPr>
            <w:tcW w:w="531" w:type="pct"/>
            <w:vMerge w:val="restar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0 баллов (из группы участников с высоким уровнем дефицитов)</w:t>
            </w:r>
          </w:p>
        </w:tc>
        <w:tc>
          <w:tcPr>
            <w:tcW w:w="374" w:type="pct"/>
            <w:vMerge w:val="restart"/>
            <w:textDirection w:val="btL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результат 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DF3265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баллов)</w:t>
            </w:r>
          </w:p>
        </w:tc>
      </w:tr>
      <w:tr w:rsidR="00146E7C" w:rsidTr="000127ED">
        <w:trPr>
          <w:cantSplit/>
          <w:trHeight w:val="2881"/>
        </w:trPr>
        <w:tc>
          <w:tcPr>
            <w:tcW w:w="1020" w:type="pct"/>
            <w:vMerge/>
          </w:tcPr>
          <w:p w:rsidR="002455C8" w:rsidRPr="00662869" w:rsidRDefault="002455C8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extDirection w:val="btLr"/>
            <w:vAlign w:val="cente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учителей/управленческих кадров (официальные данные)</w:t>
            </w:r>
          </w:p>
        </w:tc>
        <w:tc>
          <w:tcPr>
            <w:tcW w:w="468" w:type="pct"/>
            <w:textDirection w:val="btLr"/>
            <w:vAlign w:val="center"/>
          </w:tcPr>
          <w:p w:rsidR="002455C8" w:rsidRPr="00662869" w:rsidRDefault="0070141D" w:rsidP="00B077A9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участников, поданных субъектом</w:t>
            </w:r>
          </w:p>
        </w:tc>
        <w:tc>
          <w:tcPr>
            <w:tcW w:w="439" w:type="pct"/>
            <w:textDirection w:val="btLr"/>
            <w:vAlign w:val="center"/>
          </w:tcPr>
          <w:p w:rsidR="002455C8" w:rsidRPr="00662869" w:rsidRDefault="0070141D" w:rsidP="00B077A9">
            <w:pPr>
              <w:spacing w:before="120" w:after="12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диагностики</w:t>
            </w:r>
          </w:p>
        </w:tc>
        <w:tc>
          <w:tcPr>
            <w:tcW w:w="533" w:type="pct"/>
            <w:textDirection w:val="btLr"/>
            <w:vAlign w:val="cente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r w:rsidR="009A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(менее 60%)</w:t>
            </w:r>
          </w:p>
        </w:tc>
        <w:tc>
          <w:tcPr>
            <w:tcW w:w="533" w:type="pct"/>
            <w:textDirection w:val="btLr"/>
            <w:vAlign w:val="center"/>
          </w:tcPr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9A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(60-80%)</w:t>
            </w:r>
          </w:p>
        </w:tc>
        <w:tc>
          <w:tcPr>
            <w:tcW w:w="533" w:type="pct"/>
            <w:textDirection w:val="btLr"/>
            <w:vAlign w:val="center"/>
          </w:tcPr>
          <w:p w:rsidR="009A027B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</w:p>
          <w:p w:rsidR="002455C8" w:rsidRPr="00662869" w:rsidRDefault="0070141D" w:rsidP="00B077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(более 80%)</w:t>
            </w:r>
          </w:p>
        </w:tc>
        <w:tc>
          <w:tcPr>
            <w:tcW w:w="531" w:type="pct"/>
            <w:vMerge/>
          </w:tcPr>
          <w:p w:rsidR="002455C8" w:rsidRPr="00662869" w:rsidRDefault="002455C8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</w:tcPr>
          <w:p w:rsidR="002455C8" w:rsidRPr="00662869" w:rsidRDefault="002455C8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E7C" w:rsidTr="009A027B">
        <w:tc>
          <w:tcPr>
            <w:tcW w:w="1020" w:type="pct"/>
          </w:tcPr>
          <w:p w:rsidR="009A74BD" w:rsidRPr="00AB7927" w:rsidRDefault="0070141D" w:rsidP="00B077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570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1990</w:t>
            </w:r>
          </w:p>
        </w:tc>
        <w:tc>
          <w:tcPr>
            <w:tcW w:w="468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2517</w:t>
            </w:r>
          </w:p>
        </w:tc>
        <w:tc>
          <w:tcPr>
            <w:tcW w:w="439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2104</w:t>
            </w:r>
          </w:p>
        </w:tc>
        <w:tc>
          <w:tcPr>
            <w:tcW w:w="533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(35,8%)</w:t>
            </w:r>
          </w:p>
        </w:tc>
        <w:tc>
          <w:tcPr>
            <w:tcW w:w="533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(46.8%)</w:t>
            </w:r>
          </w:p>
        </w:tc>
        <w:tc>
          <w:tcPr>
            <w:tcW w:w="533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(17,4%)</w:t>
            </w:r>
          </w:p>
        </w:tc>
        <w:tc>
          <w:tcPr>
            <w:tcW w:w="531" w:type="pct"/>
            <w:vAlign w:val="center"/>
          </w:tcPr>
          <w:p w:rsidR="009A74BD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" w:type="pct"/>
          </w:tcPr>
          <w:p w:rsidR="009A74BD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E7C" w:rsidTr="009A027B">
        <w:tc>
          <w:tcPr>
            <w:tcW w:w="1020" w:type="pct"/>
          </w:tcPr>
          <w:p w:rsidR="008506CB" w:rsidRPr="00662869" w:rsidRDefault="0070141D" w:rsidP="00B077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570" w:type="pct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" w:type="pct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" w:type="pct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" w:type="pct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</w:t>
            </w:r>
            <w:r w:rsidR="001A3012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33" w:type="pct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3012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33" w:type="pct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3012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31" w:type="pct"/>
            <w:vAlign w:val="center"/>
          </w:tcPr>
          <w:p w:rsidR="008506CB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  <w:vAlign w:val="center"/>
          </w:tcPr>
          <w:p w:rsidR="008506CB" w:rsidRPr="00662869" w:rsidRDefault="0070141D" w:rsidP="00B077A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35D2" w:rsidRPr="00662869" w:rsidRDefault="0070141D" w:rsidP="00276D1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теста учителями субъекта в сравнении с учителями по всему региону. </w:t>
      </w:r>
    </w:p>
    <w:p w:rsidR="005B6919" w:rsidRPr="00662869" w:rsidRDefault="0070141D" w:rsidP="00276D1D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="00407226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7F5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230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B6919" w:rsidRPr="00662869" w:rsidRDefault="0070141D" w:rsidP="00276D1D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Выполнение заданий КИМ 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8"/>
        <w:gridCol w:w="3189"/>
        <w:gridCol w:w="1355"/>
        <w:gridCol w:w="1355"/>
        <w:gridCol w:w="1227"/>
        <w:gridCol w:w="1341"/>
      </w:tblGrid>
      <w:tr w:rsidR="00146E7C" w:rsidTr="006641A4">
        <w:trPr>
          <w:trHeight w:val="1191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 w:type="page"/>
            </w:r>
            <w:r w:rsidR="0038275D" w:rsidRPr="006628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зада</w:t>
            </w:r>
            <w:r w:rsidRPr="006628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752" w:type="pct"/>
            <w:vAlign w:val="center"/>
          </w:tcPr>
          <w:p w:rsidR="00E64071" w:rsidRPr="0070141D" w:rsidRDefault="0070141D" w:rsidP="00B077A9">
            <w:pPr>
              <w:ind w:left="318" w:right="3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Проверяемые</w:t>
            </w:r>
            <w:r w:rsidRPr="007014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70141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содержания и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форма</w:t>
            </w:r>
            <w:r w:rsidRPr="0070141D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представления</w:t>
            </w:r>
            <w:r w:rsidRPr="0070141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770" w:type="pct"/>
            <w:vAlign w:val="center"/>
          </w:tcPr>
          <w:p w:rsidR="00E64071" w:rsidRPr="00662869" w:rsidRDefault="0070141D" w:rsidP="00B077A9">
            <w:pPr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Еврейская автономная </w:t>
            </w:r>
            <w:r w:rsidR="00495649"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770" w:type="pct"/>
            <w:vAlign w:val="center"/>
          </w:tcPr>
          <w:p w:rsidR="00E64071" w:rsidRPr="00662869" w:rsidRDefault="0070141D" w:rsidP="00B077A9">
            <w:pPr>
              <w:ind w:left="136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693" w:type="pct"/>
            <w:vAlign w:val="center"/>
          </w:tcPr>
          <w:p w:rsidR="00E64071" w:rsidRPr="00662869" w:rsidRDefault="0070141D" w:rsidP="00B077A9">
            <w:pPr>
              <w:ind w:left="108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Уровень</w:t>
            </w:r>
            <w:r w:rsidRPr="0066286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сложности</w:t>
            </w:r>
          </w:p>
        </w:tc>
        <w:tc>
          <w:tcPr>
            <w:tcW w:w="693" w:type="pct"/>
            <w:vAlign w:val="center"/>
          </w:tcPr>
          <w:p w:rsidR="00E64071" w:rsidRPr="0070141D" w:rsidRDefault="0070141D" w:rsidP="00B077A9">
            <w:pPr>
              <w:ind w:left="96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Макс.</w:t>
            </w:r>
            <w:r w:rsidRPr="0070141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</w:t>
            </w:r>
            <w:r w:rsidRPr="007014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0141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70141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задания</w:t>
            </w:r>
          </w:p>
        </w:tc>
      </w:tr>
      <w:tr w:rsidR="00146E7C" w:rsidTr="006641A4">
        <w:trPr>
          <w:trHeight w:val="274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1498"/>
              </w:tabs>
              <w:ind w:left="70" w:right="6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Биология как наука. Место биологии в жизни </w:t>
            </w:r>
          </w:p>
          <w:p w:rsidR="00E64071" w:rsidRPr="0070141D" w:rsidRDefault="0070141D" w:rsidP="00B077A9">
            <w:pPr>
              <w:tabs>
                <w:tab w:val="left" w:pos="1498"/>
              </w:tabs>
              <w:ind w:left="70" w:right="6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современного общества.</w:t>
            </w:r>
          </w:p>
          <w:p w:rsidR="00E64071" w:rsidRPr="0070141D" w:rsidRDefault="0070141D" w:rsidP="00B077A9">
            <w:pPr>
              <w:tabs>
                <w:tab w:val="left" w:pos="1498"/>
              </w:tabs>
              <w:ind w:left="70" w:right="6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Работа с таблицей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6" w:right="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81,8%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84,9%</w:t>
            </w:r>
          </w:p>
          <w:p w:rsidR="00E64071" w:rsidRPr="00662869" w:rsidRDefault="00E64071" w:rsidP="00B077A9">
            <w:pPr>
              <w:ind w:left="62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6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7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46E7C" w:rsidTr="006641A4">
        <w:trPr>
          <w:trHeight w:val="648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1498"/>
              </w:tabs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Биологические термины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понятия.</w:t>
            </w:r>
          </w:p>
          <w:p w:rsidR="00E64071" w:rsidRPr="0070141D" w:rsidRDefault="0070141D" w:rsidP="00B077A9">
            <w:pPr>
              <w:ind w:lef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Дополнение</w:t>
            </w:r>
            <w:r w:rsidRPr="0070141D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65,9%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64,6%</w:t>
            </w:r>
          </w:p>
          <w:p w:rsidR="00E64071" w:rsidRPr="00662869" w:rsidRDefault="00E64071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46E7C" w:rsidTr="006641A4">
        <w:trPr>
          <w:trHeight w:val="1517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70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Генетическая</w:t>
            </w:r>
            <w:r w:rsidRPr="0070141D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70141D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в</w:t>
            </w:r>
            <w:r w:rsidRPr="0070141D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клетке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Хромосомный набор, соматические и половые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клетки.</w:t>
            </w:r>
          </w:p>
          <w:p w:rsidR="00E64071" w:rsidRPr="00662869" w:rsidRDefault="0070141D" w:rsidP="00B077A9">
            <w:pPr>
              <w:ind w:left="70" w:right="6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Решение биологической </w:t>
            </w:r>
            <w:r w:rsidRPr="0066286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5"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54,5%</w:t>
            </w:r>
          </w:p>
        </w:tc>
        <w:tc>
          <w:tcPr>
            <w:tcW w:w="770" w:type="pct"/>
          </w:tcPr>
          <w:p w:rsidR="003508B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68,1%</w:t>
            </w:r>
          </w:p>
          <w:p w:rsidR="00E64071" w:rsidRPr="00662869" w:rsidRDefault="00E64071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46E7C" w:rsidTr="006641A4">
        <w:trPr>
          <w:trHeight w:val="1077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Клетка</w:t>
            </w:r>
            <w:r w:rsidRPr="007014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014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биологическая система.</w:t>
            </w:r>
            <w:r w:rsidRPr="0070141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Жизненный</w:t>
            </w:r>
            <w:r w:rsidRPr="0070141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цикл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клетки.</w:t>
            </w:r>
          </w:p>
          <w:p w:rsidR="00E64071" w:rsidRPr="0070141D" w:rsidRDefault="0070141D" w:rsidP="00B077A9">
            <w:pPr>
              <w:ind w:lef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Множественный</w:t>
            </w:r>
            <w:r w:rsidRPr="0070141D">
              <w:rPr>
                <w:rFonts w:ascii="Times New Roman" w:eastAsia="Times New Roman" w:hAnsi="Times New Roman" w:cs="Times New Roman"/>
                <w:i/>
                <w:spacing w:val="66"/>
                <w:sz w:val="24"/>
                <w:szCs w:val="24"/>
                <w:lang w:val="ru-RU"/>
              </w:rPr>
              <w:t xml:space="preserve"> выбор</w:t>
            </w:r>
          </w:p>
          <w:p w:rsidR="00E64071" w:rsidRPr="0070141D" w:rsidRDefault="0070141D" w:rsidP="00B077A9">
            <w:pPr>
              <w:ind w:lef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рисунком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770" w:type="pct"/>
          </w:tcPr>
          <w:p w:rsidR="003508B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78,7%</w:t>
            </w:r>
          </w:p>
          <w:p w:rsidR="003508B8" w:rsidRPr="00662869" w:rsidRDefault="003508B8" w:rsidP="00B077A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1441"/>
              </w:tabs>
              <w:ind w:left="70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Клетка</w:t>
            </w:r>
            <w:r w:rsidRPr="0070141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70141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б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иологическая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система.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Строение клетки, метаболизм.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Жизненный цикл клетки. </w:t>
            </w:r>
          </w:p>
          <w:p w:rsidR="00E64071" w:rsidRPr="0070141D" w:rsidRDefault="0070141D" w:rsidP="00B077A9">
            <w:pPr>
              <w:tabs>
                <w:tab w:val="left" w:pos="1441"/>
              </w:tabs>
              <w:ind w:left="70" w:right="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Установление соответствия</w:t>
            </w:r>
          </w:p>
          <w:p w:rsidR="00E64071" w:rsidRPr="0070141D" w:rsidRDefault="0070141D" w:rsidP="00B077A9">
            <w:pPr>
              <w:ind w:lef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рисунком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6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770" w:type="pct"/>
          </w:tcPr>
          <w:p w:rsidR="003508B8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65,4%</w:t>
            </w:r>
          </w:p>
          <w:p w:rsidR="00E64071" w:rsidRPr="00662869" w:rsidRDefault="00E64071" w:rsidP="00B077A9">
            <w:pPr>
              <w:ind w:left="144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15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848"/>
                <w:tab w:val="left" w:pos="1206"/>
              </w:tabs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Моно-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014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дигибридное, анализирующее скрещивание.</w:t>
            </w:r>
          </w:p>
          <w:p w:rsidR="00E64071" w:rsidRPr="00662869" w:rsidRDefault="0070141D" w:rsidP="00B077A9">
            <w:pPr>
              <w:tabs>
                <w:tab w:val="left" w:pos="1131"/>
              </w:tabs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Решение</w:t>
            </w: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66286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биологической задачи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58,1%</w:t>
            </w:r>
          </w:p>
        </w:tc>
        <w:tc>
          <w:tcPr>
            <w:tcW w:w="770" w:type="pct"/>
          </w:tcPr>
          <w:p w:rsidR="0048621A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65,0%</w:t>
            </w:r>
          </w:p>
          <w:p w:rsidR="00E64071" w:rsidRPr="00662869" w:rsidRDefault="00E64071" w:rsidP="00B077A9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 как биологическая система. Селекция.</w:t>
            </w:r>
            <w:r w:rsidRPr="0070141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Биотехнология.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Множественный</w:t>
            </w:r>
            <w:r w:rsidRPr="0070141D"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выбор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70141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рисунком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86,4%</w:t>
            </w:r>
          </w:p>
        </w:tc>
        <w:tc>
          <w:tcPr>
            <w:tcW w:w="770" w:type="pct"/>
          </w:tcPr>
          <w:p w:rsidR="0048621A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80,8%</w:t>
            </w:r>
          </w:p>
          <w:p w:rsidR="00E64071" w:rsidRPr="00662869" w:rsidRDefault="00E64071" w:rsidP="00B077A9">
            <w:pPr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Организм как биологическая система.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Селекция. Биотехнология.</w:t>
            </w:r>
          </w:p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Установление соответствия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70141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рисунком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58,0%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63,5%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Многообразие</w:t>
            </w:r>
            <w:r w:rsidRPr="007014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организмов.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Бактерии, Грибы, Растения, Животные,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Вирусы.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Множественный</w:t>
            </w:r>
            <w:r w:rsidRPr="0070141D"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выбор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70141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рисунком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78,4%</w:t>
            </w:r>
          </w:p>
        </w:tc>
        <w:tc>
          <w:tcPr>
            <w:tcW w:w="770" w:type="pct"/>
          </w:tcPr>
          <w:p w:rsidR="0048621A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77,4%</w:t>
            </w:r>
          </w:p>
          <w:p w:rsidR="00E64071" w:rsidRPr="00662869" w:rsidRDefault="00E64071" w:rsidP="00B077A9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Многообразие</w:t>
            </w:r>
            <w:r w:rsidRPr="007014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организмов. 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Бактерии, Грибы, Растения, Животные, </w:t>
            </w:r>
            <w:r w:rsidRPr="007014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Вирусы.</w:t>
            </w:r>
          </w:p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Установление соответствия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Pr="0070141D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рисунком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без</w:t>
            </w:r>
            <w:r w:rsidRPr="0070141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66,3%</w:t>
            </w:r>
          </w:p>
        </w:tc>
        <w:tc>
          <w:tcPr>
            <w:tcW w:w="770" w:type="pct"/>
          </w:tcPr>
          <w:p w:rsidR="0048621A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73,4%</w:t>
            </w:r>
          </w:p>
          <w:p w:rsidR="00E64071" w:rsidRPr="00662869" w:rsidRDefault="00E64071" w:rsidP="00B077A9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86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Организм человека. Гигиена человека. 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Множественный выбор (с рисунком и без рисунка)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76,1%</w:t>
            </w:r>
          </w:p>
        </w:tc>
        <w:tc>
          <w:tcPr>
            <w:tcW w:w="770" w:type="pct"/>
          </w:tcPr>
          <w:p w:rsidR="0048621A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76,6%</w:t>
            </w:r>
          </w:p>
          <w:p w:rsidR="00E64071" w:rsidRPr="00662869" w:rsidRDefault="00E64071" w:rsidP="00B077A9">
            <w:pPr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957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Организм человека. Установление соответствия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 рисунком и без 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77,8%</w:t>
            </w:r>
          </w:p>
          <w:p w:rsidR="00E64071" w:rsidRPr="00662869" w:rsidRDefault="00E64071" w:rsidP="00B077A9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842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752" w:type="pct"/>
          </w:tcPr>
          <w:p w:rsidR="00E64071" w:rsidRPr="00662869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</w:t>
            </w:r>
          </w:p>
          <w:p w:rsidR="00E64071" w:rsidRPr="00662869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63,8%</w:t>
            </w:r>
          </w:p>
          <w:p w:rsidR="00E64071" w:rsidRPr="00662869" w:rsidRDefault="00E64071" w:rsidP="00B077A9">
            <w:pPr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841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Эволюция живой природы.</w:t>
            </w:r>
          </w:p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Множественный выбор</w:t>
            </w:r>
          </w:p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(работа с текстом)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52,3%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62,8%</w:t>
            </w:r>
          </w:p>
          <w:p w:rsidR="00E64071" w:rsidRPr="00662869" w:rsidRDefault="00E64071" w:rsidP="00B077A9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04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752" w:type="pct"/>
          </w:tcPr>
          <w:p w:rsidR="00E64071" w:rsidRPr="00662869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Эволюция живой природы. Происхождение человека. </w:t>
            </w: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соответствия</w:t>
            </w:r>
          </w:p>
          <w:p w:rsidR="00E64071" w:rsidRPr="00662869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(без 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53,5%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57,5%</w:t>
            </w:r>
          </w:p>
          <w:p w:rsidR="00E64071" w:rsidRPr="00662869" w:rsidRDefault="00E64071" w:rsidP="00B077A9">
            <w:pPr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10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Экосистемы и присущие им закономерности. Биосфера. Множественный выбор (без 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69,8%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66,6%</w:t>
            </w:r>
          </w:p>
          <w:p w:rsidR="00E64071" w:rsidRPr="00662869" w:rsidRDefault="00E64071" w:rsidP="00B077A9">
            <w:pPr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32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Экосистемы и присущие им закономерности. Биосфера.</w:t>
            </w:r>
          </w:p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Установление соответствия</w:t>
            </w:r>
          </w:p>
          <w:p w:rsidR="00E64071" w:rsidRPr="0070141D" w:rsidRDefault="0070141D" w:rsidP="00B077A9">
            <w:pPr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(без 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83,7%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81,3%</w:t>
            </w:r>
          </w:p>
          <w:p w:rsidR="00E64071" w:rsidRPr="00662869" w:rsidRDefault="00E64071" w:rsidP="00B077A9">
            <w:pPr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68"/>
        </w:trPr>
        <w:tc>
          <w:tcPr>
            <w:tcW w:w="322" w:type="pct"/>
            <w:vAlign w:val="center"/>
          </w:tcPr>
          <w:p w:rsidR="00E64071" w:rsidRPr="00662869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752" w:type="pct"/>
          </w:tcPr>
          <w:p w:rsidR="00E64071" w:rsidRPr="00662869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Общебиологические закономерности. </w:t>
            </w: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Установление последовательности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40,7%</w:t>
            </w:r>
          </w:p>
        </w:tc>
        <w:tc>
          <w:tcPr>
            <w:tcW w:w="770" w:type="pct"/>
          </w:tcPr>
          <w:p w:rsidR="008D4840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45,4%</w:t>
            </w:r>
          </w:p>
          <w:p w:rsidR="00E64071" w:rsidRPr="00662869" w:rsidRDefault="00E64071" w:rsidP="00B077A9">
            <w:pPr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Общебиологические закономерности. Человек и его здоровье. 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 с таблицей (с рисунком и без рисунка)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770" w:type="pct"/>
          </w:tcPr>
          <w:p w:rsidR="008B629F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62,8%</w:t>
            </w:r>
          </w:p>
          <w:p w:rsidR="00E64071" w:rsidRPr="00662869" w:rsidRDefault="00E64071" w:rsidP="00B077A9">
            <w:pPr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518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Биологические системы и их закономерности. Анализ данных, в табличной или графической форме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48,8%</w:t>
            </w:r>
          </w:p>
        </w:tc>
        <w:tc>
          <w:tcPr>
            <w:tcW w:w="770" w:type="pct"/>
          </w:tcPr>
          <w:p w:rsidR="0050260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49,7%</w:t>
            </w:r>
          </w:p>
          <w:p w:rsidR="00E64071" w:rsidRPr="00662869" w:rsidRDefault="00E64071" w:rsidP="00B077A9">
            <w:pPr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1244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1732"/>
              </w:tabs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52,3%</w:t>
            </w:r>
          </w:p>
        </w:tc>
        <w:tc>
          <w:tcPr>
            <w:tcW w:w="770" w:type="pct"/>
          </w:tcPr>
          <w:p w:rsidR="0050260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48,3%</w:t>
            </w:r>
          </w:p>
          <w:p w:rsidR="00E64071" w:rsidRPr="00662869" w:rsidRDefault="00E64071" w:rsidP="00B077A9">
            <w:pPr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515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 с изображением</w:t>
            </w:r>
          </w:p>
          <w:p w:rsidR="00E64071" w:rsidRPr="0070141D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биологического объекта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40,7%</w:t>
            </w:r>
          </w:p>
        </w:tc>
        <w:tc>
          <w:tcPr>
            <w:tcW w:w="770" w:type="pct"/>
          </w:tcPr>
          <w:p w:rsidR="0050260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40,9%</w:t>
            </w:r>
          </w:p>
          <w:p w:rsidR="00E64071" w:rsidRPr="00662869" w:rsidRDefault="00E64071" w:rsidP="00B077A9">
            <w:pPr>
              <w:ind w:left="144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685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1143"/>
                <w:tab w:val="left" w:pos="1757"/>
              </w:tabs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анализ биологической информации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25,6%</w:t>
            </w:r>
          </w:p>
        </w:tc>
        <w:tc>
          <w:tcPr>
            <w:tcW w:w="770" w:type="pct"/>
          </w:tcPr>
          <w:p w:rsidR="0050260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30,5%</w:t>
            </w:r>
          </w:p>
          <w:p w:rsidR="00E64071" w:rsidRPr="00662869" w:rsidRDefault="00E64071" w:rsidP="00B077A9">
            <w:pPr>
              <w:ind w:left="132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7C" w:rsidTr="006641A4">
        <w:trPr>
          <w:trHeight w:val="955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1220"/>
                <w:tab w:val="left" w:pos="2100"/>
              </w:tabs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задач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 цитологии на применение</w:t>
            </w:r>
          </w:p>
          <w:p w:rsidR="00E64071" w:rsidRPr="00662869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в новой ситуации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70,0%</w:t>
            </w:r>
          </w:p>
        </w:tc>
        <w:tc>
          <w:tcPr>
            <w:tcW w:w="770" w:type="pct"/>
          </w:tcPr>
          <w:p w:rsidR="0050260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54,6%</w:t>
            </w:r>
          </w:p>
          <w:p w:rsidR="00E64071" w:rsidRPr="00662869" w:rsidRDefault="00E64071" w:rsidP="00B077A9">
            <w:pPr>
              <w:ind w:lef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E7C" w:rsidTr="006641A4">
        <w:trPr>
          <w:trHeight w:val="840"/>
        </w:trPr>
        <w:tc>
          <w:tcPr>
            <w:tcW w:w="322" w:type="pct"/>
            <w:vAlign w:val="center"/>
          </w:tcPr>
          <w:p w:rsidR="00E64071" w:rsidRPr="006641A4" w:rsidRDefault="0070141D" w:rsidP="00B077A9">
            <w:pPr>
              <w:ind w:left="85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pct"/>
          </w:tcPr>
          <w:p w:rsidR="00E64071" w:rsidRPr="0070141D" w:rsidRDefault="0070141D" w:rsidP="00B077A9">
            <w:pPr>
              <w:tabs>
                <w:tab w:val="left" w:pos="508"/>
                <w:tab w:val="left" w:pos="1733"/>
              </w:tabs>
              <w:ind w:left="69" w:righ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генетике на применение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знаний</w:t>
            </w:r>
          </w:p>
          <w:p w:rsidR="00E64071" w:rsidRPr="00662869" w:rsidRDefault="0070141D" w:rsidP="00B077A9">
            <w:pPr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новой ситуации</w:t>
            </w:r>
          </w:p>
        </w:tc>
        <w:tc>
          <w:tcPr>
            <w:tcW w:w="770" w:type="pct"/>
          </w:tcPr>
          <w:p w:rsidR="00E64071" w:rsidRPr="00662869" w:rsidRDefault="0070141D" w:rsidP="00B077A9">
            <w:pPr>
              <w:ind w:left="249"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69,8%</w:t>
            </w:r>
          </w:p>
        </w:tc>
        <w:tc>
          <w:tcPr>
            <w:tcW w:w="770" w:type="pct"/>
          </w:tcPr>
          <w:p w:rsidR="0050260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63,4%</w:t>
            </w:r>
          </w:p>
          <w:p w:rsidR="00E64071" w:rsidRPr="00662869" w:rsidRDefault="00E64071" w:rsidP="00B077A9">
            <w:p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64071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3" w:type="pct"/>
          </w:tcPr>
          <w:p w:rsidR="00E64071" w:rsidRPr="00662869" w:rsidRDefault="0070141D" w:rsidP="00B077A9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59B6" w:rsidRPr="00662869" w:rsidRDefault="0070141D" w:rsidP="007B29CB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полученным результатам, только для 11% участников диагностики можно уверенно говорить о высоком уровне освоения предметных компетенций.</w:t>
      </w:r>
    </w:p>
    <w:p w:rsidR="003E59B6" w:rsidRPr="00662869" w:rsidRDefault="0070141D" w:rsidP="007B29CB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диагностической работы позволяет выявить следующие профессиональные дефициты по блокам умений и предметным элементам содержания:</w:t>
      </w:r>
    </w:p>
    <w:p w:rsidR="003E59B6" w:rsidRPr="00662869" w:rsidRDefault="0070141D" w:rsidP="007B29CB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селекция, биотехнология, эволюция живой природы;</w:t>
      </w:r>
    </w:p>
    <w:p w:rsidR="003E59B6" w:rsidRPr="00662869" w:rsidRDefault="0070141D" w:rsidP="002301C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последовательности событий биологических процессов;</w:t>
      </w:r>
    </w:p>
    <w:p w:rsidR="003E59B6" w:rsidRPr="00662869" w:rsidRDefault="0070141D" w:rsidP="002301C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биологических задач на моно – и дигибридное скрещивание;</w:t>
      </w:r>
    </w:p>
    <w:p w:rsidR="003E59B6" w:rsidRPr="00662869" w:rsidRDefault="0070141D" w:rsidP="002301C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биологической информацией, представленной в различных форматах: рисунки, схемы, таблицы, графики;</w:t>
      </w:r>
    </w:p>
    <w:p w:rsidR="003E59B6" w:rsidRPr="00662869" w:rsidRDefault="0070141D" w:rsidP="002301C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на применение биологических знаний в практических ситуациях (практико-ориентированные задания).</w:t>
      </w:r>
    </w:p>
    <w:p w:rsidR="00934108" w:rsidRPr="00662869" w:rsidRDefault="0070141D" w:rsidP="007B29CB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позволяет сделать вывод о том, </w:t>
      </w:r>
      <w:r w:rsidR="0038275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участниками диагностики существенно зависит от формы его предъявления. Наибольшие трудности вызвали задания на установление соответствия и последовательности биологических объектов и процессов. Кроме того, задания, в которых требовалось решить задачу, самостоятельно сформулировать ответ, записать число или термин, выполнены с более низкими результатами, чем задания с множественным выбором.</w:t>
      </w:r>
    </w:p>
    <w:p w:rsidR="009A4333" w:rsidRPr="00662869" w:rsidRDefault="009A4333" w:rsidP="00662869">
      <w:pPr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9A4333" w:rsidRPr="00662869" w:rsidSect="006628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C6A82" w:rsidRPr="00662869" w:rsidRDefault="0070141D" w:rsidP="00BE4C23">
      <w:pPr>
        <w:spacing w:after="12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 ПРЕДМЕТНОЙ ДИАГНОСТИКЕ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УЧИТЕЛЕЙ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</w:t>
      </w:r>
      <w:r w:rsidR="00D9412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86" w:rsidRPr="00662869" w:rsidRDefault="0070141D" w:rsidP="00B077A9">
      <w:pPr>
        <w:numPr>
          <w:ilvl w:val="0"/>
          <w:numId w:val="8"/>
        </w:numPr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Характеристика контрольных измерительных материалов (КИМ) </w:t>
      </w:r>
    </w:p>
    <w:p w:rsidR="007829C9" w:rsidRPr="00662869" w:rsidRDefault="0070141D" w:rsidP="00B077A9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диагностика учителей химии проводилась в целях выявления уровня владения учителем предметными знаниями</w:t>
      </w:r>
      <w:r w:rsidR="00765B9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указанных целей использовались контрольные измерительные материалы (далее – КИМ), представляющие собой комплексы заданий стандартизированной формы</w:t>
      </w:r>
      <w:r w:rsidR="00765B9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C96" w:rsidRPr="00662869" w:rsidRDefault="0070141D" w:rsidP="00B077A9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КИМ определялось на основе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требованиям профессионального стандарта «Педагог»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="0056571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Профстандарт).</w:t>
      </w:r>
    </w:p>
    <w:p w:rsidR="007829C9" w:rsidRPr="00662869" w:rsidRDefault="0070141D" w:rsidP="00B077A9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Профстандартом в рамках трудовой функции «Общепедагогическая функция, Обучение» установлено, что учитель должен знать «Преподаваемый предмет в пределах требований федеральных государственных образовательных стандартов и основной общеобразовательной программы»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0D7" w:rsidRPr="00662869" w:rsidRDefault="0070141D" w:rsidP="00B077A9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КИМ строились на основе кодификатора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химии (кодификатор представлен на сайте ФГБНУ «ФИПИ» Демоверсии, спецификации, кодификаторы (fipi</w:t>
      </w:r>
      <w:r w:rsidR="00C118D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ru)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0D7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диагностической работы по уровням сложности представлено в таблице 1.</w:t>
      </w:r>
    </w:p>
    <w:p w:rsidR="00B45505" w:rsidRPr="00662869" w:rsidRDefault="00B45505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505" w:rsidRDefault="00B45505" w:rsidP="00BE4C23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3FB9" w:rsidRPr="00662869" w:rsidRDefault="0070141D" w:rsidP="00BE4C23">
      <w:pPr>
        <w:tabs>
          <w:tab w:val="left" w:pos="4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1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3FB9" w:rsidRPr="00662869" w:rsidRDefault="0070141D" w:rsidP="00BE4C23">
      <w:pPr>
        <w:tabs>
          <w:tab w:val="left" w:pos="456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заданий по уровням сложности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423"/>
        <w:gridCol w:w="1976"/>
        <w:gridCol w:w="1974"/>
        <w:gridCol w:w="1972"/>
      </w:tblGrid>
      <w:tr w:rsidR="00146E7C" w:rsidTr="00662869">
        <w:tc>
          <w:tcPr>
            <w:tcW w:w="1831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 сложности</w:t>
            </w:r>
          </w:p>
        </w:tc>
        <w:tc>
          <w:tcPr>
            <w:tcW w:w="1057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заданий</w:t>
            </w:r>
          </w:p>
        </w:tc>
        <w:tc>
          <w:tcPr>
            <w:tcW w:w="1056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Максимальный балл</w:t>
            </w:r>
          </w:p>
        </w:tc>
        <w:tc>
          <w:tcPr>
            <w:tcW w:w="1055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Доля максимального балла от общего максимального балла, %</w:t>
            </w:r>
          </w:p>
        </w:tc>
      </w:tr>
      <w:tr w:rsidR="00146E7C" w:rsidTr="00662869">
        <w:tc>
          <w:tcPr>
            <w:tcW w:w="1831" w:type="pct"/>
          </w:tcPr>
          <w:p w:rsidR="00513FB9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</w:t>
            </w:r>
          </w:p>
        </w:tc>
        <w:tc>
          <w:tcPr>
            <w:tcW w:w="1057" w:type="pct"/>
            <w:shd w:val="clear" w:color="auto" w:fill="auto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56" w:type="pct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55" w:type="pct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146E7C" w:rsidTr="00662869">
        <w:tc>
          <w:tcPr>
            <w:tcW w:w="1831" w:type="pct"/>
          </w:tcPr>
          <w:p w:rsidR="00513FB9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Повышенный</w:t>
            </w:r>
          </w:p>
        </w:tc>
        <w:tc>
          <w:tcPr>
            <w:tcW w:w="1057" w:type="pct"/>
            <w:shd w:val="clear" w:color="auto" w:fill="auto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56" w:type="pct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055" w:type="pct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</w:tr>
      <w:tr w:rsidR="00146E7C" w:rsidTr="00662869">
        <w:tc>
          <w:tcPr>
            <w:tcW w:w="1831" w:type="pct"/>
          </w:tcPr>
          <w:p w:rsidR="00513FB9" w:rsidRPr="00662869" w:rsidRDefault="0070141D" w:rsidP="00B077A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Высокий</w:t>
            </w:r>
          </w:p>
        </w:tc>
        <w:tc>
          <w:tcPr>
            <w:tcW w:w="1057" w:type="pct"/>
            <w:shd w:val="clear" w:color="auto" w:fill="auto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056" w:type="pct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055" w:type="pct"/>
          </w:tcPr>
          <w:p w:rsidR="00513FB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</w:tr>
      <w:tr w:rsidR="00146E7C" w:rsidTr="00662869">
        <w:tc>
          <w:tcPr>
            <w:tcW w:w="1831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057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056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055" w:type="pct"/>
          </w:tcPr>
          <w:p w:rsidR="00513FB9" w:rsidRPr="00662869" w:rsidRDefault="0070141D" w:rsidP="00B077A9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</w:tbl>
    <w:p w:rsidR="00454D8F" w:rsidRPr="00662869" w:rsidRDefault="0070141D" w:rsidP="00BE4C23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заданий определялась компьютерным форматом проведения диагностики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использовались типы заданий, предполагающие автоматизированную проверку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9C9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заданий КИМ охватывало все разделы школьного курса химии: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общей, неорганической и органической, изучение которых обеспечивает овладение системой химических знаний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2)</w:t>
      </w:r>
      <w:r w:rsidR="0056571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главных составляющих этой системы относятся: ведущие понятия о химическом элементе, веществе и химической реакции; основные законы и теоретические положения химии; знания о системности и причинности химических явлений, генезисе веществ, способах познания веществ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3).</w:t>
      </w:r>
      <w:r w:rsidR="003D49F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 план диагностической работы представлен в приложении 1</w:t>
      </w:r>
      <w:r w:rsidR="0056571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D8F" w:rsidRPr="00662869" w:rsidRDefault="0070141D" w:rsidP="00BE4C23">
      <w:pPr>
        <w:spacing w:after="0" w:line="240" w:lineRule="auto"/>
        <w:ind w:left="580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</w:t>
      </w:r>
      <w:r w:rsidRPr="0066286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="00513FB9" w:rsidRPr="0066286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2</w:t>
      </w:r>
      <w:r w:rsidR="002A282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.</w:t>
      </w:r>
    </w:p>
    <w:p w:rsidR="00454D8F" w:rsidRPr="00662869" w:rsidRDefault="0070141D" w:rsidP="00BE4C23">
      <w:pPr>
        <w:spacing w:after="12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</w:t>
      </w:r>
      <w:r w:rsidRPr="00662869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заданий</w:t>
      </w:r>
      <w:r w:rsidRPr="0066286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диагностической </w:t>
      </w:r>
      <w:r w:rsidRPr="00662869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работы </w:t>
      </w:r>
      <w:r w:rsidRPr="00662869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br/>
        <w:t xml:space="preserve">по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содержательным</w:t>
      </w:r>
      <w:r w:rsidRPr="00662869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разделам</w:t>
      </w:r>
      <w:r w:rsidRPr="0066286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курса</w:t>
      </w:r>
      <w:r w:rsidRPr="0066286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химии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128"/>
        <w:gridCol w:w="2217"/>
      </w:tblGrid>
      <w:tr w:rsidR="00146E7C" w:rsidTr="00662869">
        <w:tc>
          <w:tcPr>
            <w:tcW w:w="3814" w:type="pct"/>
          </w:tcPr>
          <w:p w:rsidR="00454D8F" w:rsidRPr="00662869" w:rsidRDefault="0070141D" w:rsidP="00B077A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Содержательные разделы</w:t>
            </w:r>
          </w:p>
        </w:tc>
        <w:tc>
          <w:tcPr>
            <w:tcW w:w="1186" w:type="pct"/>
          </w:tcPr>
          <w:p w:rsidR="00454D8F" w:rsidRPr="00662869" w:rsidRDefault="0070141D" w:rsidP="00B077A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Число заданий</w:t>
            </w:r>
          </w:p>
        </w:tc>
      </w:tr>
      <w:tr w:rsidR="00146E7C" w:rsidTr="00662869">
        <w:tc>
          <w:tcPr>
            <w:tcW w:w="3814" w:type="pct"/>
          </w:tcPr>
          <w:p w:rsidR="00C118DB" w:rsidRPr="00662869" w:rsidRDefault="0070141D" w:rsidP="00B077A9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66286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Теоретические основы химии: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современные представления о строении атома. Периодический закон и Периодическая система химических элементов Д.И. Менделеева, химическая связь, строение вещества</w:t>
            </w:r>
          </w:p>
        </w:tc>
        <w:tc>
          <w:tcPr>
            <w:tcW w:w="1186" w:type="pct"/>
          </w:tcPr>
          <w:p w:rsidR="00C118DB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662869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</w:tr>
      <w:tr w:rsidR="00146E7C" w:rsidTr="00662869">
        <w:tc>
          <w:tcPr>
            <w:tcW w:w="3814" w:type="pct"/>
          </w:tcPr>
          <w:p w:rsidR="00C118DB" w:rsidRPr="00662869" w:rsidRDefault="0070141D" w:rsidP="00B077A9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662869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Химическая реакция</w:t>
            </w:r>
          </w:p>
        </w:tc>
        <w:tc>
          <w:tcPr>
            <w:tcW w:w="1186" w:type="pct"/>
          </w:tcPr>
          <w:p w:rsidR="00C118DB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46E7C" w:rsidTr="00662869">
        <w:tc>
          <w:tcPr>
            <w:tcW w:w="3814" w:type="pct"/>
          </w:tcPr>
          <w:p w:rsidR="00C118DB" w:rsidRPr="00662869" w:rsidRDefault="0070141D" w:rsidP="00B077A9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662869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Неорганические вещества: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классификация и номенклатура, особенности состава, строения, химические свойства, генетическая связь веществ различных классов</w:t>
            </w:r>
          </w:p>
        </w:tc>
        <w:tc>
          <w:tcPr>
            <w:tcW w:w="1186" w:type="pct"/>
          </w:tcPr>
          <w:p w:rsidR="00C118DB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46E7C" w:rsidTr="00662869">
        <w:tc>
          <w:tcPr>
            <w:tcW w:w="3814" w:type="pct"/>
          </w:tcPr>
          <w:p w:rsidR="00C118DB" w:rsidRPr="00662869" w:rsidRDefault="0070141D" w:rsidP="00B077A9">
            <w:pPr>
              <w:widowControl w:val="0"/>
              <w:tabs>
                <w:tab w:val="left" w:pos="1535"/>
                <w:tab w:val="left" w:pos="223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Pr="00662869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Органические вещества: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классификация и номенклатура, особенности состава, строения, химические свойства, генетическая связь веществ различных классов</w:t>
            </w:r>
          </w:p>
        </w:tc>
        <w:tc>
          <w:tcPr>
            <w:tcW w:w="1186" w:type="pct"/>
          </w:tcPr>
          <w:p w:rsidR="00C118DB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46E7C" w:rsidTr="00662869">
        <w:tc>
          <w:tcPr>
            <w:tcW w:w="3814" w:type="pct"/>
          </w:tcPr>
          <w:p w:rsidR="00C118DB" w:rsidRPr="00662869" w:rsidRDefault="0070141D" w:rsidP="00B077A9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Методы познания в химии, Химия и жизнь: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экспериментальные основы химии, общие представления о промышленных способах получения важнейших веществ</w:t>
            </w:r>
          </w:p>
        </w:tc>
        <w:tc>
          <w:tcPr>
            <w:tcW w:w="1186" w:type="pct"/>
          </w:tcPr>
          <w:p w:rsidR="00C118DB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6E7C" w:rsidTr="00662869">
        <w:tc>
          <w:tcPr>
            <w:tcW w:w="3814" w:type="pct"/>
          </w:tcPr>
          <w:p w:rsidR="00C118DB" w:rsidRPr="00662869" w:rsidRDefault="0070141D" w:rsidP="00B077A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Pr="00662869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eastAsia="ru-RU"/>
              </w:rPr>
              <w:t xml:space="preserve"> </w:t>
            </w:r>
            <w:r w:rsidRPr="0066286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8"/>
                <w:lang w:eastAsia="ru-RU"/>
              </w:rPr>
              <w:t>Расчеты по химическим формулам и уравнениям реакций</w:t>
            </w:r>
          </w:p>
        </w:tc>
        <w:tc>
          <w:tcPr>
            <w:tcW w:w="1186" w:type="pct"/>
          </w:tcPr>
          <w:p w:rsidR="00C118DB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46E7C" w:rsidTr="00662869">
        <w:tc>
          <w:tcPr>
            <w:tcW w:w="3814" w:type="pct"/>
          </w:tcPr>
          <w:p w:rsidR="00454D8F" w:rsidRPr="00662869" w:rsidRDefault="0070141D" w:rsidP="00B077A9">
            <w:pPr>
              <w:widowControl w:val="0"/>
              <w:autoSpaceDE w:val="0"/>
              <w:autoSpaceDN w:val="0"/>
              <w:ind w:right="6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86" w:type="pct"/>
          </w:tcPr>
          <w:p w:rsidR="00454D8F" w:rsidRPr="00662869" w:rsidRDefault="0070141D" w:rsidP="00B077A9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454D8F" w:rsidRPr="00662869" w:rsidRDefault="0070141D" w:rsidP="00BE4C23">
      <w:pPr>
        <w:spacing w:after="0" w:line="240" w:lineRule="auto"/>
        <w:ind w:left="580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</w:t>
      </w:r>
      <w:r w:rsidRPr="0066286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="00513FB9" w:rsidRPr="00662869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3</w:t>
      </w:r>
      <w:r w:rsidR="002A282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.</w:t>
      </w:r>
    </w:p>
    <w:p w:rsidR="00454D8F" w:rsidRPr="00662869" w:rsidRDefault="0070141D" w:rsidP="00BE4C23">
      <w:pPr>
        <w:spacing w:after="12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</w:t>
      </w:r>
      <w:r w:rsidRPr="00662869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заданий</w:t>
      </w:r>
      <w:r w:rsidRPr="0066286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диагностической </w:t>
      </w:r>
      <w:r w:rsidRPr="00662869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работы </w:t>
      </w:r>
      <w:r w:rsidRPr="00662869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br/>
        <w:t xml:space="preserve">по видам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умений</w:t>
      </w:r>
      <w:r w:rsidRPr="00662869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62869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способам</w:t>
      </w:r>
      <w:r w:rsidRPr="00662869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4"/>
      </w:r>
    </w:p>
    <w:tbl>
      <w:tblPr>
        <w:tblStyle w:val="TableNormal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"/>
        <w:gridCol w:w="6360"/>
        <w:gridCol w:w="2261"/>
      </w:tblGrid>
      <w:tr w:rsidR="00146E7C" w:rsidTr="00662869">
        <w:trPr>
          <w:trHeight w:val="214"/>
        </w:trPr>
        <w:tc>
          <w:tcPr>
            <w:tcW w:w="387" w:type="pct"/>
            <w:vAlign w:val="center"/>
          </w:tcPr>
          <w:p w:rsidR="00454D8F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03" w:type="pct"/>
            <w:vAlign w:val="center"/>
          </w:tcPr>
          <w:p w:rsidR="00454D8F" w:rsidRPr="0070141D" w:rsidRDefault="0070141D" w:rsidP="00B077A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Основные</w:t>
            </w:r>
            <w:r w:rsidRPr="0070141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умения</w:t>
            </w:r>
            <w:r w:rsidRPr="0070141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и</w:t>
            </w:r>
            <w:r w:rsidRPr="0070141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способы</w:t>
            </w:r>
            <w:r w:rsidRPr="0070141D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8"/>
                <w:lang w:val="ru-RU"/>
              </w:rPr>
              <w:t xml:space="preserve"> </w:t>
            </w:r>
            <w:r w:rsidRPr="0070141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действий</w:t>
            </w:r>
          </w:p>
        </w:tc>
        <w:tc>
          <w:tcPr>
            <w:tcW w:w="1210" w:type="pct"/>
          </w:tcPr>
          <w:p w:rsidR="00454D8F" w:rsidRPr="00662869" w:rsidRDefault="0070141D" w:rsidP="00B077A9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заданий</w:t>
            </w: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  <w:t>в работе</w:t>
            </w:r>
          </w:p>
        </w:tc>
      </w:tr>
      <w:tr w:rsidR="00146E7C" w:rsidTr="00662869">
        <w:trPr>
          <w:trHeight w:val="244"/>
        </w:trPr>
        <w:tc>
          <w:tcPr>
            <w:tcW w:w="387" w:type="pct"/>
            <w:vAlign w:val="center"/>
          </w:tcPr>
          <w:p w:rsidR="00454D8F" w:rsidRPr="00662869" w:rsidRDefault="0070141D" w:rsidP="00B077A9">
            <w:pPr>
              <w:tabs>
                <w:tab w:val="left" w:pos="1870"/>
                <w:tab w:val="left" w:pos="2006"/>
                <w:tab w:val="left" w:pos="3244"/>
                <w:tab w:val="left" w:pos="3411"/>
              </w:tabs>
              <w:ind w:left="71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613" w:type="pct"/>
            <w:gridSpan w:val="2"/>
            <w:vAlign w:val="center"/>
          </w:tcPr>
          <w:p w:rsidR="00454D8F" w:rsidRPr="00662869" w:rsidRDefault="0070141D" w:rsidP="00B077A9">
            <w:pPr>
              <w:ind w:left="14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Знать/понимать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403" w:type="pct"/>
          </w:tcPr>
          <w:p w:rsidR="00C118DB" w:rsidRPr="00662869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химические понятия</w:t>
            </w:r>
          </w:p>
        </w:tc>
        <w:tc>
          <w:tcPr>
            <w:tcW w:w="1210" w:type="pct"/>
            <w:vAlign w:val="center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3403" w:type="pct"/>
          </w:tcPr>
          <w:p w:rsidR="00C118DB" w:rsidRPr="0070141D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Основные законы и теории химии</w:t>
            </w:r>
          </w:p>
        </w:tc>
        <w:tc>
          <w:tcPr>
            <w:tcW w:w="1210" w:type="pct"/>
            <w:vAlign w:val="center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403" w:type="pct"/>
          </w:tcPr>
          <w:p w:rsidR="00C118DB" w:rsidRPr="00662869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Важнейшие вещества и материалы</w:t>
            </w:r>
          </w:p>
        </w:tc>
        <w:tc>
          <w:tcPr>
            <w:tcW w:w="1210" w:type="pct"/>
            <w:vAlign w:val="center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613" w:type="pct"/>
            <w:gridSpan w:val="2"/>
            <w:vAlign w:val="center"/>
          </w:tcPr>
          <w:p w:rsidR="00C118DB" w:rsidRPr="00662869" w:rsidRDefault="0070141D" w:rsidP="00B077A9">
            <w:pPr>
              <w:ind w:left="146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Уметь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403" w:type="pct"/>
          </w:tcPr>
          <w:p w:rsidR="00C118DB" w:rsidRPr="0070141D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Называть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изученные вещества по тривиальной или международной номенклатуре</w:t>
            </w:r>
          </w:p>
        </w:tc>
        <w:tc>
          <w:tcPr>
            <w:tcW w:w="1210" w:type="pct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403" w:type="pct"/>
          </w:tcPr>
          <w:p w:rsidR="00C118DB" w:rsidRPr="0070141D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Определять/классифицировать: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валентность, степень окисления атомов химических элементов, заряды ионов; виды химических связей в соединениях и тип кристаллической решетки; характер среды водных растворов веществ; окислитель и восстановитель; принадлежность веществ к разным классам неорганических и органических соединений; гомологи и изомеры; химические реакции в неорганической и органической химии (по всем известным классификационным признакам)</w:t>
            </w:r>
          </w:p>
        </w:tc>
        <w:tc>
          <w:tcPr>
            <w:tcW w:w="1210" w:type="pct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3403" w:type="pct"/>
          </w:tcPr>
          <w:p w:rsidR="00C118DB" w:rsidRPr="0070141D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 xml:space="preserve">Характеризовать: </w:t>
            </w: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s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-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p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-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и </w:t>
            </w:r>
            <w:r w:rsidRPr="0066286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d</w:t>
            </w: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-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элементы по их положению в Периодической системе Д.И. Менделеева; общие химические свойства основных классов неорганических соединений, свойства отдельных представителей этих классов; строение и химические свойства изученных органических соединений</w:t>
            </w:r>
          </w:p>
        </w:tc>
        <w:tc>
          <w:tcPr>
            <w:tcW w:w="1210" w:type="pct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3403" w:type="pct"/>
          </w:tcPr>
          <w:p w:rsidR="00C118DB" w:rsidRPr="0070141D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Объяснять: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зависимость свойств химических элементов и их соединений от положения в Периодической системе Д.И.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Менделеева; природу химической связи (ионной, ковалентной, металлической, водородной); зависимость свойств неорганических и органических веществ от их состава и строения; сущность изученных видов химических реакций (электролитической диссоциации, ионного обмена, окислительно-восстановительных) и составлять их уравнения; влияние различных факторов на скорость химической реакции и на смещение химического равновесия</w:t>
            </w:r>
          </w:p>
        </w:tc>
        <w:tc>
          <w:tcPr>
            <w:tcW w:w="1210" w:type="pct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46E7C" w:rsidTr="00662869">
        <w:trPr>
          <w:trHeight w:val="234"/>
        </w:trPr>
        <w:tc>
          <w:tcPr>
            <w:tcW w:w="387" w:type="pct"/>
            <w:vAlign w:val="center"/>
          </w:tcPr>
          <w:p w:rsidR="00C118DB" w:rsidRPr="00662869" w:rsidRDefault="0070141D" w:rsidP="00B077A9">
            <w:pPr>
              <w:ind w:left="71" w:right="6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3403" w:type="pct"/>
          </w:tcPr>
          <w:p w:rsidR="00C118DB" w:rsidRPr="0070141D" w:rsidRDefault="0070141D" w:rsidP="00B077A9">
            <w:pPr>
              <w:ind w:left="71" w:right="6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70141D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Планировать/проводить:</w:t>
            </w:r>
            <w:r w:rsidRPr="0070141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быту; вычисления по химическим формулам и уравнениям</w:t>
            </w:r>
          </w:p>
        </w:tc>
        <w:tc>
          <w:tcPr>
            <w:tcW w:w="1210" w:type="pct"/>
          </w:tcPr>
          <w:p w:rsidR="00C118DB" w:rsidRPr="00662869" w:rsidRDefault="0070141D" w:rsidP="00B077A9">
            <w:pPr>
              <w:ind w:left="138" w:right="13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454D8F" w:rsidRPr="00662869" w:rsidRDefault="00454D8F" w:rsidP="00B077A9">
      <w:pPr>
        <w:spacing w:after="0" w:line="312" w:lineRule="auto"/>
        <w:ind w:right="2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DB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ответов на вопросы: правильный ответ на каждое из заданий 1–5, 8–9, 12, 17–21, 25 оценивается 1 баллом; за полное правильное выполнение заданий 6–7, 10–11, 13–16, 22 выставлялось 2 балла, заданий </w:t>
      </w:r>
      <w:r w:rsidR="00664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4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23–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24 выставлялось 3 балла. Максимальный балл за выполнение диагностической работы – 38 (тридцать восемь).</w:t>
      </w:r>
    </w:p>
    <w:p w:rsidR="003D49F4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ранжирования участников диагностики по уровню предметных знаний использовалась следующая шкала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9F5" w:rsidRPr="00662869" w:rsidRDefault="0070141D" w:rsidP="00BE4C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4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29F5" w:rsidRPr="00662869" w:rsidRDefault="0070141D" w:rsidP="00BE4C23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Шкала соответствия доли выполнения диагностической работы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уровню предметных дефицитов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041"/>
        <w:gridCol w:w="2280"/>
        <w:gridCol w:w="2346"/>
        <w:gridCol w:w="2678"/>
      </w:tblGrid>
      <w:tr w:rsidR="00146E7C" w:rsidTr="00662869">
        <w:tc>
          <w:tcPr>
            <w:tcW w:w="1092" w:type="pct"/>
            <w:vAlign w:val="center"/>
          </w:tcPr>
          <w:p w:rsidR="003E29F5" w:rsidRPr="0066286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1220" w:type="pct"/>
            <w:vAlign w:val="center"/>
          </w:tcPr>
          <w:p w:rsidR="003E29F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 дефицитов</w:t>
            </w:r>
          </w:p>
        </w:tc>
        <w:tc>
          <w:tcPr>
            <w:tcW w:w="1255" w:type="pct"/>
            <w:vAlign w:val="center"/>
          </w:tcPr>
          <w:p w:rsidR="003E29F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уровень дефицитов</w:t>
            </w:r>
          </w:p>
        </w:tc>
        <w:tc>
          <w:tcPr>
            <w:tcW w:w="1433" w:type="pct"/>
            <w:vAlign w:val="center"/>
          </w:tcPr>
          <w:p w:rsidR="003E29F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 или отсутствие дефицитов</w:t>
            </w:r>
          </w:p>
        </w:tc>
      </w:tr>
      <w:tr w:rsidR="00146E7C" w:rsidTr="00662869">
        <w:tc>
          <w:tcPr>
            <w:tcW w:w="1092" w:type="pct"/>
          </w:tcPr>
          <w:p w:rsidR="003E29F5" w:rsidRPr="0066286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работы</w:t>
            </w:r>
          </w:p>
        </w:tc>
        <w:tc>
          <w:tcPr>
            <w:tcW w:w="1220" w:type="pct"/>
            <w:vAlign w:val="center"/>
          </w:tcPr>
          <w:p w:rsidR="003E29F5" w:rsidRPr="0066286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60%</w:t>
            </w:r>
          </w:p>
        </w:tc>
        <w:tc>
          <w:tcPr>
            <w:tcW w:w="1255" w:type="pct"/>
            <w:vAlign w:val="center"/>
          </w:tcPr>
          <w:p w:rsidR="003E29F5" w:rsidRPr="0066286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60–80%</w:t>
            </w:r>
          </w:p>
        </w:tc>
        <w:tc>
          <w:tcPr>
            <w:tcW w:w="1433" w:type="pct"/>
            <w:vAlign w:val="center"/>
          </w:tcPr>
          <w:p w:rsidR="003E29F5" w:rsidRPr="0066286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80%</w:t>
            </w:r>
          </w:p>
        </w:tc>
      </w:tr>
    </w:tbl>
    <w:p w:rsidR="003E29F5" w:rsidRPr="00662869" w:rsidRDefault="003E29F5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F4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диагностической работы было использовано четыре аналогичных варианта, включающие по 25 заданий каждый. На выполнение диагностической работы отводилось 150 мин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выполнения диагностической работы участники имели право использовать следующие материалы и оборудование:</w:t>
      </w:r>
    </w:p>
    <w:p w:rsidR="003D49F4" w:rsidRPr="00662869" w:rsidRDefault="0070141D" w:rsidP="00B077A9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систему химических элементов Д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Менделеева (короткая форма);</w:t>
      </w:r>
    </w:p>
    <w:p w:rsidR="003D49F4" w:rsidRPr="00662869" w:rsidRDefault="0070141D" w:rsidP="00B077A9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растворимости солей, кислот и оснований в воде;</w:t>
      </w:r>
    </w:p>
    <w:p w:rsidR="003D49F4" w:rsidRPr="00662869" w:rsidRDefault="0070141D" w:rsidP="00B077A9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напряжений металлов;</w:t>
      </w:r>
    </w:p>
    <w:p w:rsidR="003D49F4" w:rsidRPr="00662869" w:rsidRDefault="0070141D" w:rsidP="00B45505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</w:t>
      </w:r>
      <w:r w:rsidR="002D43A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D56" w:rsidRPr="00662869" w:rsidRDefault="00BA1D56" w:rsidP="00B077A9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5F" w:rsidRPr="00662869" w:rsidRDefault="0070141D" w:rsidP="00B077A9">
      <w:pPr>
        <w:numPr>
          <w:ilvl w:val="0"/>
          <w:numId w:val="8"/>
        </w:numPr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Характеристика участников диагностической работы</w:t>
      </w:r>
    </w:p>
    <w:p w:rsidR="00F22F12" w:rsidRPr="00662869" w:rsidRDefault="0070141D" w:rsidP="00B077A9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диагностике приняли участие </w:t>
      </w:r>
      <w:r w:rsidR="009916C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EF58D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6C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FF307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A3506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="003113C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FF307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13C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1654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09586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54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4A2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529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654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участников</w:t>
      </w:r>
      <w:r w:rsidR="00FF307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в ДФО</w:t>
      </w:r>
      <w:r w:rsidR="0091654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6D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307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учителя химии – </w:t>
      </w:r>
      <w:r w:rsidR="002529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307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2529D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94,4</w:t>
      </w:r>
      <w:r w:rsidR="00FF307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13FB9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участников диагностики – учителя, имеющие педагогический стаж более 20 лет (таблица 5) и работающие с 8 по 11 класс (таблица 6).</w:t>
      </w:r>
      <w:r w:rsidR="0001453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F12" w:rsidRPr="00662869" w:rsidRDefault="0070141D" w:rsidP="00BE4C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D16DC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0AC9" w:rsidRPr="00662869" w:rsidRDefault="0070141D" w:rsidP="00BE4C23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участников диагностики по стажу педагогической работы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48"/>
        <w:gridCol w:w="1019"/>
        <w:gridCol w:w="1019"/>
        <w:gridCol w:w="1020"/>
        <w:gridCol w:w="1019"/>
        <w:gridCol w:w="1020"/>
      </w:tblGrid>
      <w:tr w:rsidR="00146E7C" w:rsidTr="000127ED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школе (лет)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146E7C" w:rsidTr="00BE4C23">
        <w:trPr>
          <w:trHeight w:val="31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AE" w:rsidRPr="00662869" w:rsidRDefault="0070141D" w:rsidP="00B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 w:rsidR="00FF3F5F"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</w:t>
            </w: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A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A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A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A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3A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E7C" w:rsidTr="00BE4C23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D7" w:rsidRPr="00662869" w:rsidRDefault="0070141D" w:rsidP="00B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участников от общего количества</w:t>
            </w:r>
            <w:r w:rsidR="00463E32"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8D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E7C" w:rsidTr="00BE4C23">
        <w:trPr>
          <w:trHeight w:val="31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461" w:rsidRPr="00662869" w:rsidRDefault="0070141D" w:rsidP="00B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участников от общего количества участников в </w:t>
            </w:r>
            <w:r w:rsidRPr="00BE4C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ДФО</w:t>
            </w: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</w:tbl>
    <w:p w:rsidR="00F22F12" w:rsidRPr="00662869" w:rsidRDefault="00F22F12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9B" w:rsidRPr="00662869" w:rsidRDefault="0070141D" w:rsidP="00BE4C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D16DC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639B" w:rsidRPr="00662869" w:rsidRDefault="0070141D" w:rsidP="00BE4C23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участников диагностики по </w:t>
      </w:r>
      <w:r w:rsidR="006D0D77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преподаванию </w:t>
      </w:r>
      <w:r w:rsidR="006D0D77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разных уровнях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2"/>
        <w:gridCol w:w="1318"/>
        <w:gridCol w:w="1318"/>
        <w:gridCol w:w="1319"/>
      </w:tblGrid>
      <w:tr w:rsidR="00146E7C" w:rsidTr="000127ED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6D0D77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8–9 класс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8–11 класс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10–11 класс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146E7C" w:rsidTr="000127ED">
        <w:trPr>
          <w:cantSplit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E7C" w:rsidTr="000127ED">
        <w:trPr>
          <w:cantSplit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 от общего количества, 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D77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6E7C" w:rsidTr="000127ED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участников от общего количества участников в ДФО, %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461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</w:tbl>
    <w:p w:rsidR="006D0D77" w:rsidRPr="00662869" w:rsidRDefault="006D0D77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A86" w:rsidRPr="00662869" w:rsidRDefault="0070141D" w:rsidP="00B077A9">
      <w:pPr>
        <w:numPr>
          <w:ilvl w:val="0"/>
          <w:numId w:val="8"/>
        </w:numPr>
        <w:spacing w:after="0" w:line="312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Основные результаты выполнения экзаменационной работы </w:t>
      </w:r>
      <w:r w:rsidR="002A3589"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br/>
      </w:r>
      <w:r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по предмету</w:t>
      </w:r>
      <w:r w:rsidR="00F861DC" w:rsidRPr="00662869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для всех участников</w:t>
      </w:r>
    </w:p>
    <w:p w:rsidR="00544BB7" w:rsidRPr="00662869" w:rsidRDefault="0070141D" w:rsidP="00B077A9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участников диагностики 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86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E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="00B72CA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D26C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4FE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</w:t>
      </w:r>
      <w:r w:rsidR="00B04FE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="00513FB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всех заданий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58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выполнения диагностической работы составил</w:t>
      </w:r>
      <w:r w:rsidR="00D64DE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E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16,03</w:t>
      </w:r>
      <w:r w:rsidR="002A358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доля (%) выполнения </w:t>
      </w:r>
      <w:r w:rsidR="002A358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 работы –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E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42,18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9677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04FEE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A9677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аналогичных показателей по ДФО в целом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748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D2B0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Муниципалитеты ранжированы по количеству участников.</w:t>
      </w:r>
    </w:p>
    <w:p w:rsidR="00D16DCA" w:rsidRPr="00662869" w:rsidRDefault="0070141D" w:rsidP="00B54F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7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6DCA" w:rsidRPr="00662869" w:rsidRDefault="0070141D" w:rsidP="00B54F35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участников диагностики по муниципалитетам и </w:t>
      </w:r>
      <w:r w:rsidR="00B87481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доля выполнения диагностической работы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2128"/>
        <w:gridCol w:w="2203"/>
        <w:gridCol w:w="1202"/>
      </w:tblGrid>
      <w:tr w:rsidR="00146E7C" w:rsidTr="00662869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участников, чел.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участников </w:t>
            </w:r>
            <w:r w:rsidR="00B87481"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общего количества, %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доля выполнения работы, %</w:t>
            </w:r>
          </w:p>
        </w:tc>
      </w:tr>
      <w:tr w:rsidR="00146E7C" w:rsidTr="00662869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ДФО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146E7C" w:rsidTr="00662869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Еврейская авт</w:t>
            </w:r>
            <w:r w:rsidR="00B221F9"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номная</w:t>
            </w:r>
            <w:r w:rsidR="00B72CA2"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42,18</w:t>
            </w:r>
          </w:p>
        </w:tc>
      </w:tr>
      <w:tr w:rsidR="00146E7C" w:rsidTr="00662869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г. Биробиджан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56,91</w:t>
            </w:r>
          </w:p>
        </w:tc>
      </w:tr>
      <w:tr w:rsidR="00146E7C" w:rsidTr="00662869">
        <w:trPr>
          <w:trHeight w:val="315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Смидовский муниципальный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CA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53,95</w:t>
            </w:r>
          </w:p>
        </w:tc>
      </w:tr>
      <w:tr w:rsidR="00146E7C" w:rsidTr="00662869">
        <w:trPr>
          <w:trHeight w:val="315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Биробиджанский муниципальный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30,26</w:t>
            </w:r>
          </w:p>
        </w:tc>
      </w:tr>
      <w:tr w:rsidR="00146E7C" w:rsidTr="00B54F35">
        <w:trPr>
          <w:trHeight w:val="315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Облученский муниципальный район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22,37</w:t>
            </w:r>
          </w:p>
        </w:tc>
      </w:tr>
      <w:tr w:rsidR="00146E7C" w:rsidTr="00B54F35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Октябрьский муниципальный район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E" w:rsidRPr="00662869" w:rsidRDefault="0070141D" w:rsidP="00B5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55,92</w:t>
            </w:r>
          </w:p>
        </w:tc>
      </w:tr>
      <w:tr w:rsidR="00146E7C" w:rsidTr="00B54F35">
        <w:trPr>
          <w:trHeight w:val="315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5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E" w:rsidRPr="00662869" w:rsidRDefault="0070141D" w:rsidP="00B0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</w:t>
            </w:r>
          </w:p>
        </w:tc>
      </w:tr>
    </w:tbl>
    <w:p w:rsidR="009A027B" w:rsidRPr="009A027B" w:rsidRDefault="009A027B" w:rsidP="00B077A9">
      <w:pPr>
        <w:spacing w:after="12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18DB" w:rsidRPr="00662869" w:rsidRDefault="0070141D" w:rsidP="00CA4D91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60% выполнения заданий диагностической работы (23 балла) соответствует выполнению всех заданий базового уровня сложности и выполнению заданий повышенного/высокого уровня сложности примерно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46%. Выполнение заданий диагностической работы на 80% (30 баллов) соответствует выполнению всех заданий базового уровня сложности и выполнению заданий повышенного уровня сложности примерно на 67% (диаграмма 8).</w:t>
      </w:r>
    </w:p>
    <w:p w:rsidR="00541EE7" w:rsidRPr="00662869" w:rsidRDefault="0070141D" w:rsidP="00CA4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Диаграмма </w:t>
      </w:r>
      <w:r w:rsidR="00D16DC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44BB7" w:rsidRPr="00662869" w:rsidRDefault="0070141D" w:rsidP="00CA4D9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участников диагностики по количеству баллов</w:t>
      </w:r>
    </w:p>
    <w:p w:rsidR="00544BB7" w:rsidRPr="00662869" w:rsidRDefault="0070141D" w:rsidP="00B077A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9525</wp:posOffset>
                </wp:positionV>
                <wp:extent cx="635" cy="1513840"/>
                <wp:effectExtent l="0" t="0" r="1841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13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width:0.05pt;height:119.2pt;margin-top:0.75pt;margin-left:289.15pt;flip:y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t" strokecolor="#c00000" strokeweight="1.5pt">
                <v:stroke joinstyle="round"/>
              </v:shape>
            </w:pict>
          </mc:Fallback>
        </mc:AlternateContent>
      </w:r>
      <w:r w:rsidR="002A3589"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5915025" cy="182017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DCA" w:rsidRPr="00662869" w:rsidRDefault="0070141D" w:rsidP="00CA4D9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66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профессиональных компетенций педагогических работников (предметные компетенции) представлены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таблице 9.</w:t>
      </w:r>
    </w:p>
    <w:p w:rsidR="00D16DCA" w:rsidRPr="00662869" w:rsidRDefault="0070141D" w:rsidP="00FA17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9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6DCA" w:rsidRPr="00662869" w:rsidRDefault="0070141D" w:rsidP="00FA1780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участников диагностики по уровн</w:t>
      </w:r>
      <w:r w:rsidR="00C60019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выполнения диагностической работы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668"/>
        <w:gridCol w:w="1078"/>
        <w:gridCol w:w="1320"/>
        <w:gridCol w:w="1373"/>
        <w:gridCol w:w="1022"/>
        <w:gridCol w:w="961"/>
        <w:gridCol w:w="886"/>
        <w:gridCol w:w="1037"/>
      </w:tblGrid>
      <w:tr w:rsidR="00146E7C" w:rsidTr="00662869">
        <w:tc>
          <w:tcPr>
            <w:tcW w:w="892" w:type="pct"/>
            <w:vMerge w:val="restar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Педагогические работники</w:t>
            </w:r>
          </w:p>
        </w:tc>
        <w:tc>
          <w:tcPr>
            <w:tcW w:w="2018" w:type="pct"/>
            <w:gridSpan w:val="3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Количество, чел.</w:t>
            </w:r>
          </w:p>
        </w:tc>
        <w:tc>
          <w:tcPr>
            <w:tcW w:w="1535" w:type="pct"/>
            <w:gridSpan w:val="3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Уровень дефицитов</w:t>
            </w:r>
          </w:p>
        </w:tc>
        <w:tc>
          <w:tcPr>
            <w:tcW w:w="555" w:type="pct"/>
            <w:vMerge w:val="restar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Результат 0 баллов</w:t>
            </w:r>
          </w:p>
        </w:tc>
      </w:tr>
      <w:tr w:rsidR="00146E7C" w:rsidTr="00662869">
        <w:tc>
          <w:tcPr>
            <w:tcW w:w="892" w:type="pct"/>
            <w:vMerge/>
          </w:tcPr>
          <w:p w:rsidR="00C60019" w:rsidRPr="00662869" w:rsidRDefault="00C60019" w:rsidP="00B0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77" w:type="pc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учителей в субъекте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706" w:type="pc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участников, поданных субъектом</w:t>
            </w:r>
          </w:p>
        </w:tc>
        <w:tc>
          <w:tcPr>
            <w:tcW w:w="734" w:type="pc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участников диагностики</w:t>
            </w:r>
          </w:p>
        </w:tc>
        <w:tc>
          <w:tcPr>
            <w:tcW w:w="547" w:type="pc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высокий</w:t>
            </w:r>
          </w:p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(менее 60%)</w:t>
            </w:r>
          </w:p>
        </w:tc>
        <w:tc>
          <w:tcPr>
            <w:tcW w:w="514" w:type="pc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средний</w:t>
            </w:r>
          </w:p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(от 61 до 80%)</w:t>
            </w:r>
          </w:p>
        </w:tc>
        <w:tc>
          <w:tcPr>
            <w:tcW w:w="474" w:type="pct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низкий</w:t>
            </w:r>
          </w:p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(более 81%)</w:t>
            </w:r>
          </w:p>
        </w:tc>
        <w:tc>
          <w:tcPr>
            <w:tcW w:w="555" w:type="pct"/>
            <w:vMerge/>
          </w:tcPr>
          <w:p w:rsidR="00C60019" w:rsidRPr="00662869" w:rsidRDefault="00C60019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46E7C" w:rsidTr="00CA4D91">
        <w:trPr>
          <w:trHeight w:val="170"/>
        </w:trPr>
        <w:tc>
          <w:tcPr>
            <w:tcW w:w="892" w:type="pct"/>
            <w:vAlign w:val="center"/>
          </w:tcPr>
          <w:p w:rsidR="00C60019" w:rsidRPr="00662869" w:rsidRDefault="0070141D" w:rsidP="00FA1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 химии</w:t>
            </w:r>
            <w:r w:rsidR="00FA17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237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ДФО</w:t>
            </w:r>
          </w:p>
        </w:tc>
        <w:tc>
          <w:tcPr>
            <w:tcW w:w="577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706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  <w:p w:rsidR="00BB508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(110%)</w:t>
            </w:r>
          </w:p>
        </w:tc>
        <w:tc>
          <w:tcPr>
            <w:tcW w:w="734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  <w:p w:rsidR="00BB508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(70%)</w:t>
            </w:r>
          </w:p>
        </w:tc>
        <w:tc>
          <w:tcPr>
            <w:tcW w:w="547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 (67%)</w:t>
            </w:r>
          </w:p>
        </w:tc>
        <w:tc>
          <w:tcPr>
            <w:tcW w:w="514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(20%)</w:t>
            </w:r>
          </w:p>
        </w:tc>
        <w:tc>
          <w:tcPr>
            <w:tcW w:w="474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(3%)</w:t>
            </w:r>
          </w:p>
        </w:tc>
        <w:tc>
          <w:tcPr>
            <w:tcW w:w="555" w:type="pct"/>
            <w:vAlign w:val="center"/>
          </w:tcPr>
          <w:p w:rsidR="00C60019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(10%)</w:t>
            </w:r>
          </w:p>
        </w:tc>
      </w:tr>
      <w:tr w:rsidR="00146E7C" w:rsidTr="00CA4D91">
        <w:trPr>
          <w:trHeight w:val="170"/>
        </w:trPr>
        <w:tc>
          <w:tcPr>
            <w:tcW w:w="892" w:type="pct"/>
            <w:vAlign w:val="center"/>
          </w:tcPr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учителя химии</w:t>
            </w:r>
          </w:p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Еврейской автономной</w:t>
            </w:r>
            <w:r w:rsidR="00BC39CA" w:rsidRPr="006628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577" w:type="pct"/>
            <w:vAlign w:val="center"/>
          </w:tcPr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pct"/>
            <w:vAlign w:val="center"/>
          </w:tcPr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BB508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21F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34" w:type="pct"/>
            <w:vAlign w:val="center"/>
          </w:tcPr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B5085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21F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39CA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47" w:type="pct"/>
            <w:vAlign w:val="center"/>
          </w:tcPr>
          <w:p w:rsidR="00F37E27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21F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14" w:type="pct"/>
            <w:vAlign w:val="center"/>
          </w:tcPr>
          <w:p w:rsidR="0011179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02CA" w:rsidRPr="00662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21F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74" w:type="pct"/>
            <w:vAlign w:val="center"/>
          </w:tcPr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21F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55" w:type="pct"/>
            <w:vAlign w:val="center"/>
          </w:tcPr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061DE2" w:rsidRPr="00662869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221F9"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62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F92F9E" w:rsidRPr="00662869" w:rsidRDefault="0070141D" w:rsidP="00B077A9">
      <w:pPr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Учителя со стажем работы от </w:t>
      </w:r>
      <w:r w:rsidR="00B221F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F117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демонстрируют самую </w:t>
      </w:r>
      <w:r w:rsidR="00B221F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долю выполнения заданий по сравнению с остальными участниками диагностики</w:t>
      </w:r>
      <w:r w:rsidR="00B8748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B5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748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DD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B5A" w:rsidRPr="00662869" w:rsidRDefault="0070141D" w:rsidP="00D237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</w:t>
      </w:r>
      <w:r w:rsidR="00F92F9E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4BCB" w:rsidRPr="00662869" w:rsidRDefault="0070141D" w:rsidP="00D237B9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доля (%) выполнения заданий диагностической работы участниками диагностики с разным педагогическим стажем</w:t>
      </w:r>
    </w:p>
    <w:p w:rsidR="00592B5A" w:rsidRPr="00662869" w:rsidRDefault="0070141D" w:rsidP="00B077A9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6030713" cy="1594884"/>
            <wp:effectExtent l="19050" t="0" r="27187" b="531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61DC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диагностической работы сопоставимы по </w:t>
      </w:r>
      <w:r w:rsidR="0050634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формату и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сложности </w:t>
      </w:r>
      <w:r w:rsidR="004A74A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</w:t>
      </w:r>
      <w:r w:rsidR="004A74A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 химии</w:t>
      </w:r>
      <w:r w:rsidR="0011179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участников диагностики от </w:t>
      </w:r>
      <w:r w:rsidR="00B221F9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="00EF117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9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учителей, работающих только в 10–11 классах. Закономерно, что с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доля выполнения диагностической работы уч</w:t>
      </w:r>
      <w:r w:rsidR="00C13F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 диагностики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работающими с </w:t>
      </w:r>
      <w:r w:rsidR="00111792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–11 классами выше, чем у </w:t>
      </w:r>
      <w:r w:rsidR="00C13F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3F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13F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основной школе (8–9 классы)</w:t>
      </w:r>
      <w:r w:rsidR="00592B5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выполнения заданий диагностической работы уч</w:t>
      </w:r>
      <w:r w:rsidR="00C13FC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 диагностики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опыт преподавания на разных уровнях </w:t>
      </w:r>
      <w:r w:rsidR="004A74A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0634F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F117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5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диаграмме 11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F9E" w:rsidRPr="00662869" w:rsidRDefault="0070141D" w:rsidP="009172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11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2F9E" w:rsidRPr="00662869" w:rsidRDefault="0070141D" w:rsidP="00917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доля</w:t>
      </w:r>
      <w:r w:rsidR="006A490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(%)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выполнения заданий диагностическо</w:t>
      </w:r>
      <w:r w:rsidR="004A74A3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работы уч</w:t>
      </w:r>
      <w:r w:rsidR="00C13FC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астниками диагностики</w:t>
      </w:r>
      <w:r w:rsidR="004A74A3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преподающими на разных уровнях общего образования</w:t>
      </w:r>
    </w:p>
    <w:p w:rsidR="00592B5A" w:rsidRPr="00662869" w:rsidRDefault="0070141D" w:rsidP="00B077A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5762847" cy="1733107"/>
            <wp:effectExtent l="19050" t="0" r="28353" b="44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2B5A" w:rsidRPr="00662869" w:rsidRDefault="00592B5A" w:rsidP="00B077A9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8DB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средней доле выполнения заданий участниками диагностики представлена на диаграмме 12. Анализ данных позволяет сделать вывод о том, что участники диагностики уверенно выполняют задания, проверяющие знания строения атома, понятий «электроотрицательность», «степень окисления», «валентность», «гомологи» и «изомеры», основных химических свойств кислородсодержащих органических веществ, умения классифицировать органические вещества, определять среду растворов (задания №№ 1, 3, 8, 9, 11, 12, 13). Задания №№ 2, 10, 14, 15, 18–25 вызвали наибольшее затруднение. Отдельно следует обратить внимание на сформированность умения составлять уравнения реакций, подтверждающих взаимосвязь неорганических и органических соединений (задания №№ 21, 22).</w:t>
      </w:r>
    </w:p>
    <w:p w:rsidR="00C118DB" w:rsidRPr="00662869" w:rsidRDefault="00C118DB" w:rsidP="00B077A9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4F64" w:rsidRPr="00662869" w:rsidRDefault="0070141D" w:rsidP="009172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12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54F64" w:rsidRPr="00662869" w:rsidRDefault="0070141D" w:rsidP="00917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доля</w:t>
      </w:r>
      <w:r w:rsidR="006A490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(%)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выполнения заданий участниками диагностики</w:t>
      </w:r>
    </w:p>
    <w:p w:rsidR="00FE017D" w:rsidRPr="00662869" w:rsidRDefault="0070141D" w:rsidP="00B077A9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5943600" cy="2078966"/>
            <wp:effectExtent l="0" t="0" r="0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1736" w:rsidRDefault="0070141D" w:rsidP="00B077A9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задания по органической химии и расчетные задачи вызывают затруднения </w:t>
      </w:r>
      <w:r w:rsidR="001851D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е</w:t>
      </w:r>
      <w:r w:rsidR="0048689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государственном экзамене</w:t>
      </w:r>
      <w:r w:rsidR="00354F6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73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доля выполнения заданий</w:t>
      </w:r>
      <w:r w:rsidR="00386D0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работы </w:t>
      </w:r>
      <w:r w:rsidR="00486893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содержательным блокам школьного курса химии представлена </w:t>
      </w:r>
      <w:r w:rsidR="00354F6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диаграмме</w:t>
      </w:r>
      <w:r w:rsidR="00900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F6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AD8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202" w:rsidRDefault="00917202" w:rsidP="00B077A9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02" w:rsidRDefault="00917202" w:rsidP="00B077A9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02" w:rsidRDefault="00917202" w:rsidP="00B077A9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02" w:rsidRPr="00662869" w:rsidRDefault="00917202" w:rsidP="00B077A9">
      <w:pPr>
        <w:spacing w:after="24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34C" w:rsidRPr="00662869" w:rsidRDefault="0070141D" w:rsidP="009172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Диаграмма 13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334C" w:rsidRPr="00662869" w:rsidRDefault="0070141D" w:rsidP="009172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доля</w:t>
      </w:r>
      <w:r w:rsidR="006A490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(%)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выполнения заданий диагностической работы</w:t>
      </w:r>
    </w:p>
    <w:p w:rsidR="00CC334C" w:rsidRPr="00662869" w:rsidRDefault="0070141D" w:rsidP="00917202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содержательным блокам школьного курса химии</w:t>
      </w:r>
    </w:p>
    <w:p w:rsidR="00606A14" w:rsidRPr="00662869" w:rsidRDefault="0070141D" w:rsidP="00917202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5848350" cy="1854680"/>
            <wp:effectExtent l="19050" t="0" r="19050" b="0"/>
            <wp:docPr id="78584287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6173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893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средней доле выполнения </w:t>
      </w:r>
      <w:r w:rsidR="00900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диагностической работы</w:t>
      </w:r>
      <w:r w:rsidR="00386D0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уровням </w:t>
      </w:r>
      <w:r w:rsidR="00900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сложности, представленные на диаграмме</w:t>
      </w:r>
      <w:r w:rsidR="00900A8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87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A7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коррелируют с данными диаграммы 12, и подтверждают вывод о том, что выполнение заданий</w:t>
      </w:r>
      <w:r w:rsidR="0063402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не вызывает сложности у большинства участников диагностики Еврейской автономной области, а задания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851D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ысокого уровня сложности (№№ 19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–25) вызвал</w:t>
      </w:r>
      <w:r w:rsidR="001851D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затруднения. </w:t>
      </w:r>
    </w:p>
    <w:p w:rsidR="00CC334C" w:rsidRPr="00662869" w:rsidRDefault="0070141D" w:rsidP="009172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14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C334C" w:rsidRPr="00662869" w:rsidRDefault="0070141D" w:rsidP="009172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доля</w:t>
      </w:r>
      <w:r w:rsidR="006A490A"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(%)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выполнения заданий диагностической работы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уровням сложности</w:t>
      </w:r>
    </w:p>
    <w:p w:rsidR="00486893" w:rsidRPr="00662869" w:rsidRDefault="0070141D" w:rsidP="00B077A9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5929305" cy="2041451"/>
            <wp:effectExtent l="19050" t="0" r="1429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490A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диаграмме 15 представлены данные о средней доле выполнения заданий диагностической работы разного уровня сложности по содержательным блокам участниками диагностики </w:t>
      </w:r>
      <w:r w:rsidR="00634020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r w:rsidR="008D724B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C8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</w:t>
      </w:r>
      <w:r w:rsidR="00097444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расчетных задач вызвало затруднение у всех участников диагностики. </w:t>
      </w:r>
    </w:p>
    <w:p w:rsidR="003D348A" w:rsidRDefault="003D348A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8A" w:rsidRPr="00662869" w:rsidRDefault="003D348A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0A" w:rsidRPr="00662869" w:rsidRDefault="0070141D" w:rsidP="003D79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Диаграмма 15</w:t>
      </w:r>
      <w:r w:rsidR="002A2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490A" w:rsidRPr="00662869" w:rsidRDefault="0070141D" w:rsidP="003D7927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Средняя доля (%) выполнения заданий диагностической работы </w:t>
      </w:r>
      <w:r w:rsidRPr="0066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разного уровня сложности по содержательным блокам </w:t>
      </w:r>
    </w:p>
    <w:p w:rsidR="00FD5AF1" w:rsidRPr="00662869" w:rsidRDefault="0070141D" w:rsidP="00B077A9">
      <w:pPr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62869">
        <w:rPr>
          <w:noProof/>
          <w:sz w:val="28"/>
          <w:szCs w:val="28"/>
          <w:lang w:eastAsia="ru-RU"/>
        </w:rPr>
        <w:drawing>
          <wp:inline distT="0" distB="0" distL="0" distR="0">
            <wp:extent cx="5847907" cy="2020186"/>
            <wp:effectExtent l="19050" t="0" r="1949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334C" w:rsidRPr="00662869" w:rsidRDefault="00CC334C" w:rsidP="00B077A9">
      <w:pPr>
        <w:spacing w:after="0" w:line="312" w:lineRule="auto"/>
        <w:ind w:left="66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03A86" w:rsidRPr="00662869" w:rsidRDefault="0070141D" w:rsidP="00B077A9">
      <w:pPr>
        <w:spacing w:before="120" w:after="120" w:line="312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</w:t>
      </w:r>
    </w:p>
    <w:p w:rsidR="00634020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результатам вып</w:t>
      </w:r>
      <w:r w:rsidR="003F5E3C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диагностической работы,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2 участников диагностики (11%) предметные компетенции сформированы на высоком уровне.</w:t>
      </w:r>
    </w:p>
    <w:p w:rsidR="004E63FC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участников диагностики выявлены следующие предметные дефициты:</w:t>
      </w:r>
    </w:p>
    <w:p w:rsidR="004E63FC" w:rsidRPr="00662869" w:rsidRDefault="0070141D" w:rsidP="00B077A9">
      <w:pPr>
        <w:numPr>
          <w:ilvl w:val="0"/>
          <w:numId w:val="10"/>
        </w:numPr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изменения химических свойств </w:t>
      </w:r>
      <w:r w:rsidR="006605FD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и их соединений по периодам и группам;</w:t>
      </w:r>
    </w:p>
    <w:p w:rsidR="006605FD" w:rsidRPr="00662869" w:rsidRDefault="0070141D" w:rsidP="00B077A9">
      <w:pPr>
        <w:numPr>
          <w:ilvl w:val="0"/>
          <w:numId w:val="10"/>
        </w:numPr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неорганических веществ, номенклатура неорганических и органических веществ (тривиальная и международная);</w:t>
      </w:r>
    </w:p>
    <w:p w:rsidR="006605FD" w:rsidRPr="00662869" w:rsidRDefault="0070141D" w:rsidP="00B077A9">
      <w:pPr>
        <w:numPr>
          <w:ilvl w:val="0"/>
          <w:numId w:val="10"/>
        </w:numPr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важнейших соединений и материалов; особенности процессов, протекающих на химических производствах;</w:t>
      </w:r>
    </w:p>
    <w:p w:rsidR="006605FD" w:rsidRPr="00662869" w:rsidRDefault="0070141D" w:rsidP="00B077A9">
      <w:pPr>
        <w:numPr>
          <w:ilvl w:val="0"/>
          <w:numId w:val="10"/>
        </w:numPr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подтверждающие взаимосвязь неорганических и органических соединений;</w:t>
      </w:r>
    </w:p>
    <w:p w:rsidR="006605FD" w:rsidRPr="00662869" w:rsidRDefault="0070141D" w:rsidP="00B077A9">
      <w:pPr>
        <w:numPr>
          <w:ilvl w:val="0"/>
          <w:numId w:val="10"/>
        </w:numPr>
        <w:spacing w:after="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разных типов.</w:t>
      </w:r>
    </w:p>
    <w:p w:rsidR="006A490A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выявленные дефициты можно предположить следующее:</w:t>
      </w:r>
    </w:p>
    <w:p w:rsidR="006605FD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Результативность выполнения заданий участниками диагностики существенно зависит от формы его предъявления.</w:t>
      </w:r>
    </w:p>
    <w:p w:rsidR="00C13FCA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90A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участников диагностики обладают недостаточным опытом преподавания предмета на углубленном уровне, а также подготовк</w:t>
      </w:r>
      <w:r w:rsidR="00747C8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единому государственному экзамену</w:t>
      </w:r>
      <w:r w:rsidR="00FD5AF1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39" w:rsidRPr="00662869" w:rsidRDefault="0070141D" w:rsidP="00B077A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47C85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B56" w:rsidRPr="00662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рабочих программ по химии уделяется недостаточное внимание формированию практических навыков: решение расчетных задач, планирование и выполнение химического эксперимента, изучение важнейших веществ и материалов.</w:t>
      </w:r>
    </w:p>
    <w:p w:rsidR="00D7598F" w:rsidRPr="00662869" w:rsidRDefault="00D7598F" w:rsidP="00B077A9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8F" w:rsidRPr="00662869" w:rsidRDefault="00D7598F" w:rsidP="00B077A9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598F" w:rsidRPr="00662869" w:rsidSect="006628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26AC" w:rsidRPr="0074680D" w:rsidRDefault="0074680D" w:rsidP="00B077A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80D">
        <w:rPr>
          <w:rFonts w:ascii="Times New Roman" w:hAnsi="Times New Roman" w:cs="Times New Roman"/>
          <w:sz w:val="28"/>
          <w:szCs w:val="28"/>
        </w:rPr>
        <w:lastRenderedPageBreak/>
        <w:t>АНАЛИТИЧЕСКИЙ ОТЧЕТ</w:t>
      </w:r>
      <w:r w:rsidRPr="0074680D">
        <w:rPr>
          <w:rFonts w:ascii="Times New Roman" w:hAnsi="Times New Roman" w:cs="Times New Roman"/>
          <w:sz w:val="28"/>
          <w:szCs w:val="28"/>
        </w:rPr>
        <w:br/>
        <w:t>ПО РЕЗУЛЬТАТАМ ДИАГНОСТИКИ УПРАВЛЕНЧЕСКИХ КАДРОВ</w:t>
      </w:r>
    </w:p>
    <w:p w:rsidR="006926AC" w:rsidRPr="00BE53B7" w:rsidRDefault="0070141D" w:rsidP="00B077A9">
      <w:pPr>
        <w:spacing w:before="120" w:after="120" w:line="312" w:lineRule="auto"/>
        <w:ind w:firstLine="709"/>
        <w:contextualSpacing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1. Характеристика контр</w:t>
      </w:r>
      <w:r w:rsidR="00F42932" w:rsidRPr="00BE53B7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ольных измерительных материалов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(далее – КИМ) предназначены </w:t>
      </w:r>
      <w:r w:rsidRPr="006926AC">
        <w:rPr>
          <w:rFonts w:ascii="Times New Roman" w:hAnsi="Times New Roman" w:cs="Times New Roman"/>
          <w:sz w:val="28"/>
          <w:szCs w:val="28"/>
        </w:rPr>
        <w:br/>
        <w:t xml:space="preserve">для обеспечения возможности оценки уровня сформированности основных компонентов управленческих компетенций и способности их применять </w:t>
      </w:r>
      <w:r w:rsidR="002C7775">
        <w:rPr>
          <w:rFonts w:ascii="Times New Roman" w:hAnsi="Times New Roman" w:cs="Times New Roman"/>
          <w:sz w:val="28"/>
          <w:szCs w:val="28"/>
        </w:rPr>
        <w:br/>
      </w:r>
      <w:r w:rsidRPr="006926AC">
        <w:rPr>
          <w:rFonts w:ascii="Times New Roman" w:hAnsi="Times New Roman" w:cs="Times New Roman"/>
          <w:sz w:val="28"/>
          <w:szCs w:val="28"/>
        </w:rPr>
        <w:t>в решении простых (типичных) управленческих задач.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 xml:space="preserve">Задания КИМ разработаны в соответствии с федеральным законодательством Российской Федерации в сфере образования и на основе Кодификатора проверяемых требований к результатам управленческих действий руководителей общеобразовательных организаций (далее – Кодификатор), разработанного специалистами Академии Минпросвещения России. Кодификатор – систематизированный перечень проверяемых требований к результатам управленческих действий руководителей общеобразовательных организаций (далее – ОО), установленных приказом Министерства труда и социальной защиты Российской Федерации </w:t>
      </w:r>
      <w:r w:rsidR="002C7775">
        <w:rPr>
          <w:rFonts w:ascii="Times New Roman" w:hAnsi="Times New Roman" w:cs="Times New Roman"/>
          <w:sz w:val="28"/>
          <w:szCs w:val="28"/>
        </w:rPr>
        <w:br/>
      </w:r>
      <w:r w:rsidRPr="006926AC">
        <w:rPr>
          <w:rFonts w:ascii="Times New Roman" w:hAnsi="Times New Roman" w:cs="Times New Roman"/>
          <w:sz w:val="28"/>
          <w:szCs w:val="28"/>
        </w:rPr>
        <w:t>от 19.04.2021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 (далее – Профессиональный стандарт).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Кодификатор включает: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1. Перечень профессиональных компетенций руководителя ОО на основе требований Профессионального стандарта и компетенций на основе функциональных областей управления.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2. Перечень знаний, умений руководителя ОО, проверяемых управленческой диагностикой</w:t>
      </w:r>
      <w:r w:rsidR="00152FD4">
        <w:rPr>
          <w:rFonts w:ascii="Times New Roman" w:hAnsi="Times New Roman" w:cs="Times New Roman"/>
          <w:sz w:val="28"/>
          <w:szCs w:val="28"/>
        </w:rPr>
        <w:t>.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Перечень профессиональных компетенций руководителя ОО на основе требований к должности и компетенций на основе функциональных областей управления отражает взаимосвязь трудовых дейст</w:t>
      </w:r>
      <w:r w:rsidR="00607884">
        <w:rPr>
          <w:rFonts w:ascii="Times New Roman" w:hAnsi="Times New Roman" w:cs="Times New Roman"/>
          <w:sz w:val="28"/>
          <w:szCs w:val="28"/>
        </w:rPr>
        <w:t xml:space="preserve">вий руководителя ОО, указанных </w:t>
      </w:r>
      <w:r w:rsidRPr="006926AC">
        <w:rPr>
          <w:rFonts w:ascii="Times New Roman" w:hAnsi="Times New Roman" w:cs="Times New Roman"/>
          <w:sz w:val="28"/>
          <w:szCs w:val="28"/>
        </w:rPr>
        <w:t>в Профессиональном стандарте, с трудовыми функциями: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1. Управление образовательной деятельностью ОО</w:t>
      </w:r>
      <w:r w:rsidR="007947C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42932">
        <w:rPr>
          <w:rFonts w:ascii="Times New Roman" w:hAnsi="Times New Roman" w:cs="Times New Roman"/>
          <w:sz w:val="28"/>
          <w:szCs w:val="28"/>
        </w:rPr>
        <w:t xml:space="preserve"> </w:t>
      </w:r>
      <w:r w:rsidR="007947CD">
        <w:rPr>
          <w:rFonts w:ascii="Times New Roman" w:hAnsi="Times New Roman" w:cs="Times New Roman"/>
          <w:sz w:val="28"/>
          <w:szCs w:val="28"/>
        </w:rPr>
        <w:t>УОД ОО)</w:t>
      </w:r>
      <w:r w:rsidRPr="006926AC">
        <w:rPr>
          <w:rFonts w:ascii="Times New Roman" w:hAnsi="Times New Roman" w:cs="Times New Roman"/>
          <w:sz w:val="28"/>
          <w:szCs w:val="28"/>
        </w:rPr>
        <w:t>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2. Администрирование деятельности ОО</w:t>
      </w:r>
      <w:r w:rsidR="007947CD">
        <w:rPr>
          <w:rFonts w:ascii="Times New Roman" w:hAnsi="Times New Roman" w:cs="Times New Roman"/>
          <w:sz w:val="28"/>
          <w:szCs w:val="28"/>
        </w:rPr>
        <w:t xml:space="preserve"> (далее – АД ОО)</w:t>
      </w:r>
      <w:r w:rsidRPr="006926AC">
        <w:rPr>
          <w:rFonts w:ascii="Times New Roman" w:hAnsi="Times New Roman" w:cs="Times New Roman"/>
          <w:sz w:val="28"/>
          <w:szCs w:val="28"/>
        </w:rPr>
        <w:t>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3. Управление развитием ОО</w:t>
      </w:r>
      <w:r w:rsidR="007947CD">
        <w:rPr>
          <w:rFonts w:ascii="Times New Roman" w:hAnsi="Times New Roman" w:cs="Times New Roman"/>
          <w:sz w:val="28"/>
          <w:szCs w:val="28"/>
        </w:rPr>
        <w:t xml:space="preserve"> (далее – УР ОО)</w:t>
      </w:r>
      <w:r w:rsidRPr="006926AC">
        <w:rPr>
          <w:rFonts w:ascii="Times New Roman" w:hAnsi="Times New Roman" w:cs="Times New Roman"/>
          <w:sz w:val="28"/>
          <w:szCs w:val="28"/>
        </w:rPr>
        <w:t>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lastRenderedPageBreak/>
        <w:t>4. Управление взаимодействием ОО с участниками отношений в сфере образования и социальными партнерами</w:t>
      </w:r>
      <w:r w:rsidR="007947CD">
        <w:rPr>
          <w:rFonts w:ascii="Times New Roman" w:hAnsi="Times New Roman" w:cs="Times New Roman"/>
          <w:sz w:val="28"/>
          <w:szCs w:val="28"/>
        </w:rPr>
        <w:t xml:space="preserve"> (далее – УВ ОО)</w:t>
      </w:r>
      <w:r w:rsidRPr="006926AC">
        <w:rPr>
          <w:rFonts w:ascii="Times New Roman" w:hAnsi="Times New Roman" w:cs="Times New Roman"/>
          <w:sz w:val="28"/>
          <w:szCs w:val="28"/>
        </w:rPr>
        <w:t>.</w:t>
      </w:r>
      <w:r w:rsidR="00231970">
        <w:rPr>
          <w:rFonts w:ascii="Times New Roman" w:hAnsi="Times New Roman" w:cs="Times New Roman"/>
          <w:sz w:val="28"/>
          <w:szCs w:val="28"/>
        </w:rPr>
        <w:br/>
      </w:r>
      <w:r w:rsidRPr="006926AC">
        <w:rPr>
          <w:rFonts w:ascii="Times New Roman" w:hAnsi="Times New Roman" w:cs="Times New Roman"/>
          <w:sz w:val="28"/>
          <w:szCs w:val="28"/>
        </w:rPr>
        <w:t>и функциональными областями управления: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1. Управление процессами.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2. Управление ресурсами.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3. Управление результатами.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4. Управление кадрами.</w:t>
      </w:r>
    </w:p>
    <w:p w:rsidR="006926AC" w:rsidRPr="006926AC" w:rsidRDefault="0070141D" w:rsidP="00B077A9">
      <w:pPr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5. Управление информацией.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Перечень знаний, умений руководителя ОО, проверяемых управленческой диагностикой, отражает взаимосвязь необходимых руководителю ОО знаний/умении для осуществления трудовых функций и функциональных областей управления ОО.</w:t>
      </w:r>
    </w:p>
    <w:p w:rsidR="00152FD4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В диагностическую работу включены задания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уровней сложности:</w:t>
      </w:r>
    </w:p>
    <w:p w:rsidR="00152FD4" w:rsidRDefault="0070141D" w:rsidP="00B077A9">
      <w:pPr>
        <w:spacing w:after="0" w:line="312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6AC" w:rsidRPr="006926AC">
        <w:rPr>
          <w:rFonts w:ascii="Times New Roman" w:hAnsi="Times New Roman" w:cs="Times New Roman"/>
          <w:sz w:val="28"/>
          <w:szCs w:val="28"/>
        </w:rPr>
        <w:t>базов</w:t>
      </w:r>
      <w:r>
        <w:rPr>
          <w:rFonts w:ascii="Times New Roman" w:hAnsi="Times New Roman" w:cs="Times New Roman"/>
          <w:sz w:val="28"/>
          <w:szCs w:val="28"/>
        </w:rPr>
        <w:t>ый –</w:t>
      </w:r>
      <w:r w:rsidRPr="00152FD4">
        <w:t xml:space="preserve"> </w:t>
      </w:r>
      <w:r w:rsidRPr="00152FD4">
        <w:rPr>
          <w:rFonts w:ascii="Times New Roman" w:hAnsi="Times New Roman" w:cs="Times New Roman"/>
          <w:sz w:val="28"/>
          <w:szCs w:val="28"/>
        </w:rPr>
        <w:t>задания с выбором одного правильного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2FD4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6AC" w:rsidRPr="006926AC">
        <w:rPr>
          <w:rFonts w:ascii="Times New Roman" w:hAnsi="Times New Roman" w:cs="Times New Roman"/>
          <w:sz w:val="28"/>
          <w:szCs w:val="28"/>
        </w:rPr>
        <w:t xml:space="preserve"> повышенн</w:t>
      </w:r>
      <w:r>
        <w:rPr>
          <w:rFonts w:ascii="Times New Roman" w:hAnsi="Times New Roman" w:cs="Times New Roman"/>
          <w:sz w:val="28"/>
          <w:szCs w:val="28"/>
        </w:rPr>
        <w:t>ый –</w:t>
      </w:r>
      <w:r w:rsidR="006926AC" w:rsidRPr="006926AC">
        <w:rPr>
          <w:rFonts w:ascii="Times New Roman" w:hAnsi="Times New Roman" w:cs="Times New Roman"/>
          <w:sz w:val="28"/>
          <w:szCs w:val="28"/>
        </w:rPr>
        <w:t xml:space="preserve"> </w:t>
      </w:r>
      <w:r w:rsidRPr="00152FD4">
        <w:rPr>
          <w:rFonts w:ascii="Times New Roman" w:hAnsi="Times New Roman" w:cs="Times New Roman"/>
          <w:sz w:val="28"/>
          <w:szCs w:val="28"/>
        </w:rPr>
        <w:t>задания с выбором нескольких правильных ответов, задания на установление соответствия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26AC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9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26AC">
        <w:rPr>
          <w:rFonts w:ascii="Times New Roman" w:hAnsi="Times New Roman" w:cs="Times New Roman"/>
          <w:sz w:val="28"/>
          <w:szCs w:val="28"/>
        </w:rPr>
        <w:t>задания на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последовательности (</w:t>
      </w:r>
      <w:r w:rsidRPr="006926AC">
        <w:rPr>
          <w:rFonts w:ascii="Times New Roman" w:hAnsi="Times New Roman" w:cs="Times New Roman"/>
          <w:sz w:val="28"/>
          <w:szCs w:val="28"/>
        </w:rPr>
        <w:t>построение алгоритм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926AC">
        <w:rPr>
          <w:rFonts w:ascii="Times New Roman" w:hAnsi="Times New Roman" w:cs="Times New Roman"/>
          <w:sz w:val="28"/>
          <w:szCs w:val="28"/>
        </w:rPr>
        <w:t>.</w:t>
      </w:r>
    </w:p>
    <w:p w:rsidR="006926AC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>Количество заданий, относящихся к той или иной компетенции на основе трудовой функции, в варианте управленческой диагностики определялось исходя из количества элементов (знания, умения), необходимых для выполнения трудовой функции согласно Профессиональному стандарту руководителя ОО (таблица 1).</w:t>
      </w:r>
    </w:p>
    <w:p w:rsidR="00220D90" w:rsidRDefault="0070141D" w:rsidP="00071B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6AC"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B45505">
        <w:rPr>
          <w:rFonts w:ascii="Times New Roman" w:hAnsi="Times New Roman" w:cs="Times New Roman"/>
          <w:i/>
          <w:sz w:val="28"/>
          <w:szCs w:val="28"/>
        </w:rPr>
        <w:t>.</w:t>
      </w:r>
      <w:r w:rsidRPr="006926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6AC" w:rsidRPr="006926AC" w:rsidRDefault="0070141D" w:rsidP="00071B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6AC">
        <w:rPr>
          <w:rFonts w:ascii="Times New Roman" w:hAnsi="Times New Roman" w:cs="Times New Roman"/>
          <w:i/>
          <w:sz w:val="28"/>
          <w:szCs w:val="28"/>
        </w:rPr>
        <w:t>Распределение заданий варианта управленческой диагностики</w:t>
      </w:r>
    </w:p>
    <w:p w:rsidR="006926AC" w:rsidRPr="00220D90" w:rsidRDefault="0070141D" w:rsidP="00071B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26AC">
        <w:rPr>
          <w:rFonts w:ascii="Times New Roman" w:hAnsi="Times New Roman" w:cs="Times New Roman"/>
          <w:i/>
          <w:sz w:val="28"/>
          <w:szCs w:val="28"/>
        </w:rPr>
        <w:t>по блоку компетенций на основе трудовой фу</w:t>
      </w:r>
      <w:r w:rsidR="00220D90">
        <w:rPr>
          <w:rFonts w:ascii="Times New Roman" w:hAnsi="Times New Roman" w:cs="Times New Roman"/>
          <w:i/>
          <w:sz w:val="28"/>
          <w:szCs w:val="28"/>
        </w:rPr>
        <w:t>нкции</w:t>
      </w:r>
      <w:r w:rsidR="001844B5">
        <w:rPr>
          <w:rFonts w:ascii="Times New Roman" w:hAnsi="Times New Roman" w:cs="Times New Roman"/>
          <w:i/>
          <w:sz w:val="28"/>
          <w:szCs w:val="28"/>
        </w:rPr>
        <w:t xml:space="preserve"> руководителя ОО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305"/>
        <w:gridCol w:w="1008"/>
        <w:gridCol w:w="1007"/>
        <w:gridCol w:w="906"/>
        <w:gridCol w:w="3119"/>
      </w:tblGrid>
      <w:tr w:rsidR="00146E7C" w:rsidTr="00BD75C6">
        <w:tc>
          <w:tcPr>
            <w:tcW w:w="1768" w:type="pct"/>
            <w:vMerge w:val="restart"/>
          </w:tcPr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компетенций</w:t>
            </w:r>
          </w:p>
        </w:tc>
        <w:tc>
          <w:tcPr>
            <w:tcW w:w="1563" w:type="pct"/>
            <w:gridSpan w:val="3"/>
          </w:tcPr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заданий/уровень заданий</w:t>
            </w:r>
          </w:p>
        </w:tc>
        <w:tc>
          <w:tcPr>
            <w:tcW w:w="1669" w:type="pct"/>
            <w:vMerge w:val="restart"/>
          </w:tcPr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</w:t>
            </w:r>
          </w:p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46E7C" w:rsidTr="00BD75C6">
        <w:tc>
          <w:tcPr>
            <w:tcW w:w="1768" w:type="pct"/>
            <w:vMerge/>
          </w:tcPr>
          <w:p w:rsidR="001844B5" w:rsidRPr="006926AC" w:rsidRDefault="001844B5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pct"/>
            <w:vAlign w:val="center"/>
          </w:tcPr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5" w:type="pct"/>
            <w:vAlign w:val="center"/>
          </w:tcPr>
          <w:p w:rsidR="001844B5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9" w:type="pct"/>
            <w:vMerge/>
          </w:tcPr>
          <w:p w:rsidR="001844B5" w:rsidRPr="006926AC" w:rsidRDefault="001844B5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E7C" w:rsidTr="00BD75C6">
        <w:tc>
          <w:tcPr>
            <w:tcW w:w="1768" w:type="pct"/>
            <w:shd w:val="clear" w:color="auto" w:fill="auto"/>
            <w:vAlign w:val="center"/>
          </w:tcPr>
          <w:p w:rsidR="006926AC" w:rsidRPr="006926AC" w:rsidRDefault="0070141D" w:rsidP="00B07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УОД ОО</w:t>
            </w:r>
            <w:r w:rsidR="00D7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6E7C" w:rsidTr="00BD75C6">
        <w:tc>
          <w:tcPr>
            <w:tcW w:w="1768" w:type="pct"/>
            <w:shd w:val="clear" w:color="auto" w:fill="auto"/>
            <w:vAlign w:val="center"/>
          </w:tcPr>
          <w:p w:rsidR="006926AC" w:rsidRPr="006926AC" w:rsidRDefault="0070141D" w:rsidP="00B07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 ОО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46E7C" w:rsidTr="00BD75C6">
        <w:tc>
          <w:tcPr>
            <w:tcW w:w="1768" w:type="pct"/>
            <w:shd w:val="clear" w:color="auto" w:fill="auto"/>
            <w:vAlign w:val="center"/>
          </w:tcPr>
          <w:p w:rsidR="006926AC" w:rsidRPr="006926AC" w:rsidRDefault="0070141D" w:rsidP="00B07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 ОО</w:t>
            </w:r>
            <w:r w:rsidR="00D7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6E7C" w:rsidTr="00BD75C6">
        <w:tc>
          <w:tcPr>
            <w:tcW w:w="1768" w:type="pct"/>
            <w:shd w:val="clear" w:color="auto" w:fill="auto"/>
            <w:vAlign w:val="center"/>
          </w:tcPr>
          <w:p w:rsidR="006926AC" w:rsidRPr="006926AC" w:rsidRDefault="0070141D" w:rsidP="00B07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 ОО</w:t>
            </w:r>
            <w:r w:rsidR="00D74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6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6E7C" w:rsidTr="00BD75C6">
        <w:tc>
          <w:tcPr>
            <w:tcW w:w="1768" w:type="pct"/>
            <w:shd w:val="clear" w:color="auto" w:fill="auto"/>
            <w:vAlign w:val="center"/>
          </w:tcPr>
          <w:p w:rsidR="006926AC" w:rsidRPr="006926AC" w:rsidRDefault="0070141D" w:rsidP="00B07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pct"/>
          </w:tcPr>
          <w:p w:rsidR="006926AC" w:rsidRPr="006926AC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A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844B5" w:rsidRPr="006926AC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6AC">
        <w:rPr>
          <w:rFonts w:ascii="Times New Roman" w:hAnsi="Times New Roman" w:cs="Times New Roman"/>
          <w:sz w:val="28"/>
          <w:szCs w:val="28"/>
        </w:rPr>
        <w:t xml:space="preserve">При проведении диагностики использовались 4 аналогичных варианта, включающих 24 задания каждый. Задания в каждом варианте </w:t>
      </w:r>
      <w:r w:rsidR="0006675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926AC">
        <w:rPr>
          <w:rFonts w:ascii="Times New Roman" w:hAnsi="Times New Roman" w:cs="Times New Roman"/>
          <w:sz w:val="28"/>
          <w:szCs w:val="28"/>
        </w:rPr>
        <w:lastRenderedPageBreak/>
        <w:t xml:space="preserve">сгруппированы в 4 блока в соответствии с трудовыми функциями руководителя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6926AC">
        <w:rPr>
          <w:rFonts w:ascii="Times New Roman" w:hAnsi="Times New Roman" w:cs="Times New Roman"/>
          <w:sz w:val="28"/>
          <w:szCs w:val="28"/>
        </w:rPr>
        <w:t>, каждое задание отража</w:t>
      </w:r>
      <w:r w:rsidR="00066753">
        <w:rPr>
          <w:rFonts w:ascii="Times New Roman" w:hAnsi="Times New Roman" w:cs="Times New Roman"/>
          <w:sz w:val="28"/>
          <w:szCs w:val="28"/>
        </w:rPr>
        <w:t>ло</w:t>
      </w:r>
      <w:r w:rsidRPr="006926AC">
        <w:rPr>
          <w:rFonts w:ascii="Times New Roman" w:hAnsi="Times New Roman" w:cs="Times New Roman"/>
          <w:sz w:val="28"/>
          <w:szCs w:val="28"/>
        </w:rPr>
        <w:t xml:space="preserve"> взаимосвязь с одной из 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иональных областей управления. </w:t>
      </w:r>
      <w:r w:rsidRPr="006926AC">
        <w:rPr>
          <w:rFonts w:ascii="Times New Roman" w:hAnsi="Times New Roman" w:cs="Times New Roman"/>
          <w:sz w:val="28"/>
          <w:szCs w:val="28"/>
        </w:rPr>
        <w:t>На выполнение всей работы отводилось 60 минут.</w:t>
      </w:r>
    </w:p>
    <w:p w:rsidR="00066753" w:rsidRPr="001844B5" w:rsidRDefault="0070141D" w:rsidP="00B077A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ответов на вопросы: правильный ответ на каждое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заданий 1–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 20–22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 баллом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 полное правильное выполнение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повышенного уровня сложности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4, 9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 23 и заданий высокого уровня сложности 5, 14, 19, 24 выставлялось 2 балла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балл за выполнение диагностической работы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6753" w:rsidRPr="001844B5" w:rsidRDefault="0070141D" w:rsidP="00B077A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ранжирования участников диагностики по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использовалась следующая шкала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4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6753" w:rsidRPr="001844B5" w:rsidRDefault="0070141D" w:rsidP="00071B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B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6753" w:rsidRPr="001844B5" w:rsidRDefault="0070141D" w:rsidP="00071B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4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Шкала соответствия доли выполнения диагностической работы </w:t>
      </w:r>
      <w:r w:rsidRPr="00184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44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профессиональных дефицитов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041"/>
        <w:gridCol w:w="2280"/>
        <w:gridCol w:w="2346"/>
        <w:gridCol w:w="2678"/>
      </w:tblGrid>
      <w:tr w:rsidR="00146E7C" w:rsidTr="00BD75C6">
        <w:tc>
          <w:tcPr>
            <w:tcW w:w="1092" w:type="pct"/>
            <w:vAlign w:val="center"/>
          </w:tcPr>
          <w:p w:rsidR="00066753" w:rsidRPr="001844B5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1220" w:type="pct"/>
            <w:vAlign w:val="center"/>
          </w:tcPr>
          <w:p w:rsidR="00066753" w:rsidRPr="001844B5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 дефицитов</w:t>
            </w:r>
          </w:p>
        </w:tc>
        <w:tc>
          <w:tcPr>
            <w:tcW w:w="1255" w:type="pct"/>
            <w:vAlign w:val="center"/>
          </w:tcPr>
          <w:p w:rsidR="00066753" w:rsidRPr="001844B5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уровень дефицитов</w:t>
            </w:r>
          </w:p>
        </w:tc>
        <w:tc>
          <w:tcPr>
            <w:tcW w:w="1433" w:type="pct"/>
            <w:vAlign w:val="center"/>
          </w:tcPr>
          <w:p w:rsidR="00066753" w:rsidRPr="001844B5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 или отсутствие дефицитов</w:t>
            </w:r>
          </w:p>
        </w:tc>
      </w:tr>
      <w:tr w:rsidR="00146E7C" w:rsidTr="00BD75C6">
        <w:tc>
          <w:tcPr>
            <w:tcW w:w="1092" w:type="pct"/>
          </w:tcPr>
          <w:p w:rsidR="00066753" w:rsidRPr="001844B5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работы</w:t>
            </w:r>
          </w:p>
        </w:tc>
        <w:tc>
          <w:tcPr>
            <w:tcW w:w="1220" w:type="pct"/>
            <w:vAlign w:val="center"/>
          </w:tcPr>
          <w:p w:rsidR="00066753" w:rsidRPr="001844B5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60%</w:t>
            </w:r>
          </w:p>
        </w:tc>
        <w:tc>
          <w:tcPr>
            <w:tcW w:w="1255" w:type="pct"/>
            <w:vAlign w:val="center"/>
          </w:tcPr>
          <w:p w:rsidR="00066753" w:rsidRPr="001844B5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1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3" w:type="pct"/>
            <w:vAlign w:val="center"/>
          </w:tcPr>
          <w:p w:rsidR="00066753" w:rsidRPr="001844B5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9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 80</w:t>
            </w:r>
            <w:r w:rsidRPr="0018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844B5" w:rsidRPr="00D7438E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8E">
        <w:rPr>
          <w:rFonts w:ascii="Times New Roman" w:hAnsi="Times New Roman" w:cs="Times New Roman"/>
          <w:sz w:val="28"/>
          <w:szCs w:val="28"/>
        </w:rPr>
        <w:t>Обобщенный вариант диагностической работы приведен в Приложении.</w:t>
      </w:r>
    </w:p>
    <w:p w:rsidR="00D7438E" w:rsidRDefault="00D7438E" w:rsidP="00B077A9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926AC" w:rsidRPr="00BE53B7" w:rsidRDefault="0070141D" w:rsidP="00B077A9">
      <w:pPr>
        <w:spacing w:before="120" w:after="120" w:line="312" w:lineRule="auto"/>
        <w:ind w:firstLine="709"/>
        <w:contextualSpacing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2. Характеристика участников диагностической работы</w:t>
      </w:r>
    </w:p>
    <w:p w:rsidR="006926AC" w:rsidRDefault="0070141D" w:rsidP="00B077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926AC">
        <w:rPr>
          <w:rFonts w:ascii="Times New Roman" w:hAnsi="Times New Roman" w:cs="Times New Roman"/>
          <w:sz w:val="28"/>
          <w:szCs w:val="28"/>
        </w:rPr>
        <w:t xml:space="preserve">В диагностике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5437 чел., </w:t>
      </w:r>
      <w:r w:rsidR="006A6050">
        <w:rPr>
          <w:rFonts w:ascii="Times New Roman" w:hAnsi="Times New Roman" w:cs="Times New Roman"/>
          <w:sz w:val="28"/>
          <w:szCs w:val="28"/>
        </w:rPr>
        <w:t xml:space="preserve">из них директоров ОО – 1852 чел., </w:t>
      </w:r>
      <w:r w:rsidRPr="00174C31">
        <w:rPr>
          <w:rFonts w:ascii="Times New Roman" w:hAnsi="Times New Roman" w:cs="Times New Roman"/>
          <w:sz w:val="28"/>
          <w:szCs w:val="28"/>
        </w:rPr>
        <w:t xml:space="preserve">от </w:t>
      </w:r>
      <w:r w:rsidR="00DE5910">
        <w:rPr>
          <w:rFonts w:ascii="Times New Roman" w:hAnsi="Times New Roman" w:cs="Times New Roman"/>
          <w:sz w:val="28"/>
          <w:szCs w:val="28"/>
        </w:rPr>
        <w:t>Еврейско</w:t>
      </w:r>
      <w:r w:rsidR="00D7438E">
        <w:rPr>
          <w:rFonts w:ascii="Times New Roman" w:hAnsi="Times New Roman" w:cs="Times New Roman"/>
          <w:sz w:val="28"/>
          <w:szCs w:val="28"/>
        </w:rPr>
        <w:t>й</w:t>
      </w:r>
      <w:r w:rsidR="001F102C">
        <w:rPr>
          <w:rFonts w:ascii="Times New Roman" w:hAnsi="Times New Roman" w:cs="Times New Roman"/>
          <w:sz w:val="28"/>
          <w:szCs w:val="28"/>
        </w:rPr>
        <w:t xml:space="preserve"> </w:t>
      </w:r>
      <w:r w:rsidR="00152FD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D494F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ED494F">
        <w:rPr>
          <w:rFonts w:ascii="Times New Roman" w:hAnsi="Times New Roman" w:cs="Times New Roman"/>
          <w:sz w:val="28"/>
          <w:szCs w:val="28"/>
        </w:rPr>
        <w:t>2,5</w:t>
      </w:r>
      <w:r w:rsidRPr="006926AC">
        <w:rPr>
          <w:rFonts w:ascii="Times New Roman" w:hAnsi="Times New Roman" w:cs="Times New Roman"/>
          <w:sz w:val="28"/>
          <w:szCs w:val="28"/>
        </w:rPr>
        <w:t>% от общего количества участников диагностики в ДФО)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926AC" w:rsidRPr="00607884" w:rsidRDefault="0070141D" w:rsidP="00B077A9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884">
        <w:rPr>
          <w:rFonts w:ascii="Times New Roman" w:hAnsi="Times New Roman" w:cs="Times New Roman"/>
          <w:sz w:val="28"/>
          <w:szCs w:val="28"/>
        </w:rPr>
        <w:t xml:space="preserve">директора ОО – </w:t>
      </w:r>
      <w:r w:rsidR="00ED494F">
        <w:rPr>
          <w:rFonts w:ascii="Times New Roman" w:hAnsi="Times New Roman" w:cs="Times New Roman"/>
          <w:sz w:val="28"/>
          <w:szCs w:val="28"/>
        </w:rPr>
        <w:t>37</w:t>
      </w:r>
      <w:r w:rsidRPr="00607884">
        <w:rPr>
          <w:rFonts w:ascii="Times New Roman" w:hAnsi="Times New Roman" w:cs="Times New Roman"/>
          <w:sz w:val="28"/>
          <w:szCs w:val="28"/>
        </w:rPr>
        <w:t xml:space="preserve"> чел.</w:t>
      </w:r>
      <w:r w:rsidR="0065491A" w:rsidRPr="00607884">
        <w:rPr>
          <w:rFonts w:ascii="Times New Roman" w:hAnsi="Times New Roman" w:cs="Times New Roman"/>
          <w:sz w:val="28"/>
          <w:szCs w:val="28"/>
        </w:rPr>
        <w:t xml:space="preserve"> (</w:t>
      </w:r>
      <w:r w:rsidR="00ED494F">
        <w:rPr>
          <w:rFonts w:ascii="Times New Roman" w:hAnsi="Times New Roman" w:cs="Times New Roman"/>
          <w:sz w:val="28"/>
          <w:szCs w:val="28"/>
        </w:rPr>
        <w:t>27,2</w:t>
      </w:r>
      <w:r w:rsidR="0065491A" w:rsidRPr="00607884">
        <w:rPr>
          <w:rFonts w:ascii="Times New Roman" w:hAnsi="Times New Roman" w:cs="Times New Roman"/>
          <w:sz w:val="28"/>
          <w:szCs w:val="28"/>
        </w:rPr>
        <w:t>%</w:t>
      </w:r>
      <w:r w:rsidRPr="00607884">
        <w:rPr>
          <w:rFonts w:ascii="Times New Roman" w:hAnsi="Times New Roman" w:cs="Times New Roman"/>
          <w:sz w:val="28"/>
          <w:szCs w:val="28"/>
        </w:rPr>
        <w:t xml:space="preserve"> от всех участников диагностики </w:t>
      </w:r>
      <w:r w:rsidR="002C7775">
        <w:rPr>
          <w:rFonts w:ascii="Times New Roman" w:hAnsi="Times New Roman" w:cs="Times New Roman"/>
          <w:sz w:val="28"/>
          <w:szCs w:val="28"/>
        </w:rPr>
        <w:br/>
      </w:r>
      <w:r w:rsidRPr="00607884">
        <w:rPr>
          <w:rFonts w:ascii="Times New Roman" w:hAnsi="Times New Roman" w:cs="Times New Roman"/>
          <w:sz w:val="28"/>
          <w:szCs w:val="28"/>
        </w:rPr>
        <w:t xml:space="preserve">в регионе и </w:t>
      </w:r>
      <w:r w:rsidR="00ED494F">
        <w:rPr>
          <w:rFonts w:ascii="Times New Roman" w:hAnsi="Times New Roman" w:cs="Times New Roman"/>
          <w:sz w:val="28"/>
          <w:szCs w:val="28"/>
        </w:rPr>
        <w:t>2,0</w:t>
      </w:r>
      <w:r w:rsidRPr="00607884">
        <w:rPr>
          <w:rFonts w:ascii="Times New Roman" w:hAnsi="Times New Roman" w:cs="Times New Roman"/>
          <w:sz w:val="28"/>
          <w:szCs w:val="28"/>
        </w:rPr>
        <w:t>% от всех участников –</w:t>
      </w:r>
      <w:r w:rsidR="006B3B96">
        <w:rPr>
          <w:rFonts w:ascii="Times New Roman" w:hAnsi="Times New Roman" w:cs="Times New Roman"/>
          <w:sz w:val="28"/>
          <w:szCs w:val="28"/>
        </w:rPr>
        <w:t xml:space="preserve"> </w:t>
      </w:r>
      <w:r w:rsidRPr="00607884">
        <w:rPr>
          <w:rFonts w:ascii="Times New Roman" w:hAnsi="Times New Roman" w:cs="Times New Roman"/>
          <w:sz w:val="28"/>
          <w:szCs w:val="28"/>
        </w:rPr>
        <w:t>директоров ОО в ДФО);</w:t>
      </w:r>
    </w:p>
    <w:p w:rsidR="006926AC" w:rsidRPr="00607884" w:rsidRDefault="0070141D" w:rsidP="00B077A9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884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C77E0B" w:rsidRPr="00607884">
        <w:rPr>
          <w:rFonts w:ascii="Times New Roman" w:hAnsi="Times New Roman" w:cs="Times New Roman"/>
          <w:sz w:val="28"/>
          <w:szCs w:val="28"/>
        </w:rPr>
        <w:t xml:space="preserve">директора ОО – </w:t>
      </w:r>
      <w:r w:rsidR="00ED494F">
        <w:rPr>
          <w:rFonts w:ascii="Times New Roman" w:hAnsi="Times New Roman" w:cs="Times New Roman"/>
          <w:sz w:val="28"/>
          <w:szCs w:val="28"/>
        </w:rPr>
        <w:t>96</w:t>
      </w:r>
      <w:r w:rsidR="00C77E0B" w:rsidRPr="00607884">
        <w:rPr>
          <w:rFonts w:ascii="Times New Roman" w:hAnsi="Times New Roman" w:cs="Times New Roman"/>
          <w:sz w:val="28"/>
          <w:szCs w:val="28"/>
        </w:rPr>
        <w:t xml:space="preserve"> </w:t>
      </w:r>
      <w:r w:rsidR="0065491A" w:rsidRPr="00607884">
        <w:rPr>
          <w:rFonts w:ascii="Times New Roman" w:hAnsi="Times New Roman" w:cs="Times New Roman"/>
          <w:sz w:val="28"/>
          <w:szCs w:val="28"/>
        </w:rPr>
        <w:t>чел. (</w:t>
      </w:r>
      <w:r w:rsidR="00ED494F">
        <w:rPr>
          <w:rFonts w:ascii="Times New Roman" w:hAnsi="Times New Roman" w:cs="Times New Roman"/>
          <w:sz w:val="28"/>
          <w:szCs w:val="28"/>
        </w:rPr>
        <w:t>70,6</w:t>
      </w:r>
      <w:r w:rsidR="0065491A" w:rsidRPr="00607884">
        <w:rPr>
          <w:rFonts w:ascii="Times New Roman" w:hAnsi="Times New Roman" w:cs="Times New Roman"/>
          <w:sz w:val="28"/>
          <w:szCs w:val="28"/>
        </w:rPr>
        <w:t>%</w:t>
      </w:r>
      <w:r w:rsidR="00C77E0B" w:rsidRPr="00C77E0B">
        <w:t xml:space="preserve"> </w:t>
      </w:r>
      <w:r w:rsidR="00C77E0B" w:rsidRPr="00607884">
        <w:rPr>
          <w:rFonts w:ascii="Times New Roman" w:hAnsi="Times New Roman" w:cs="Times New Roman"/>
          <w:sz w:val="28"/>
          <w:szCs w:val="28"/>
        </w:rPr>
        <w:t>от всех участников диагностики в регионе</w:t>
      </w:r>
      <w:r w:rsidR="0065491A" w:rsidRPr="00607884">
        <w:rPr>
          <w:rFonts w:ascii="Times New Roman" w:hAnsi="Times New Roman" w:cs="Times New Roman"/>
          <w:sz w:val="28"/>
          <w:szCs w:val="28"/>
        </w:rPr>
        <w:t>);</w:t>
      </w:r>
    </w:p>
    <w:p w:rsidR="0048375C" w:rsidRPr="00607884" w:rsidRDefault="0070141D" w:rsidP="00B077A9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не указана – </w:t>
      </w:r>
      <w:r w:rsidR="00ED49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48375C">
        <w:t xml:space="preserve"> </w:t>
      </w:r>
      <w:r w:rsidRPr="0048375C">
        <w:rPr>
          <w:rFonts w:ascii="Times New Roman" w:hAnsi="Times New Roman" w:cs="Times New Roman"/>
          <w:sz w:val="28"/>
          <w:szCs w:val="28"/>
        </w:rPr>
        <w:t>(</w:t>
      </w:r>
      <w:r w:rsidR="00ED494F">
        <w:rPr>
          <w:rFonts w:ascii="Times New Roman" w:hAnsi="Times New Roman" w:cs="Times New Roman"/>
          <w:sz w:val="28"/>
          <w:szCs w:val="28"/>
        </w:rPr>
        <w:t>2,2</w:t>
      </w:r>
      <w:r w:rsidRPr="0048375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375C">
        <w:rPr>
          <w:rFonts w:ascii="Times New Roman" w:hAnsi="Times New Roman" w:cs="Times New Roman"/>
          <w:sz w:val="28"/>
          <w:szCs w:val="28"/>
        </w:rPr>
        <w:t>т всех участников диагностики в регионе)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57D" w:rsidRDefault="0070141D" w:rsidP="00B077A9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участников диагностики составляют управленцы, имею</w:t>
      </w:r>
      <w:r w:rsidR="00400CC6">
        <w:rPr>
          <w:rFonts w:ascii="Times New Roman" w:hAnsi="Times New Roman" w:cs="Times New Roman"/>
          <w:sz w:val="28"/>
          <w:szCs w:val="28"/>
        </w:rPr>
        <w:t xml:space="preserve">щие стаж работы </w:t>
      </w:r>
      <w:r w:rsidR="00607884">
        <w:rPr>
          <w:rFonts w:ascii="Times New Roman" w:hAnsi="Times New Roman" w:cs="Times New Roman"/>
          <w:sz w:val="28"/>
          <w:szCs w:val="28"/>
        </w:rPr>
        <w:t xml:space="preserve">в </w:t>
      </w:r>
      <w:r w:rsidR="00400CC6">
        <w:rPr>
          <w:rFonts w:ascii="Times New Roman" w:hAnsi="Times New Roman" w:cs="Times New Roman"/>
          <w:sz w:val="28"/>
          <w:szCs w:val="28"/>
        </w:rPr>
        <w:t>должност</w:t>
      </w:r>
      <w:r w:rsidR="00607884">
        <w:rPr>
          <w:rFonts w:ascii="Times New Roman" w:hAnsi="Times New Roman" w:cs="Times New Roman"/>
          <w:sz w:val="28"/>
          <w:szCs w:val="28"/>
        </w:rPr>
        <w:t>и</w:t>
      </w:r>
      <w:r w:rsidR="00400CC6">
        <w:rPr>
          <w:rFonts w:ascii="Times New Roman" w:hAnsi="Times New Roman" w:cs="Times New Roman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уководитель ОО/заместитель руководителя ОО»</w:t>
      </w:r>
      <w:r w:rsidR="00C47329">
        <w:rPr>
          <w:rFonts w:ascii="Times New Roman" w:hAnsi="Times New Roman" w:cs="Times New Roman"/>
          <w:sz w:val="28"/>
          <w:szCs w:val="28"/>
        </w:rPr>
        <w:t xml:space="preserve"> </w:t>
      </w:r>
      <w:r w:rsidR="001B5F36">
        <w:rPr>
          <w:rFonts w:ascii="Times New Roman" w:hAnsi="Times New Roman" w:cs="Times New Roman"/>
          <w:sz w:val="28"/>
          <w:szCs w:val="28"/>
        </w:rPr>
        <w:t xml:space="preserve">до </w:t>
      </w:r>
      <w:r w:rsidR="00E36A24">
        <w:rPr>
          <w:rFonts w:ascii="Times New Roman" w:hAnsi="Times New Roman" w:cs="Times New Roman"/>
          <w:sz w:val="28"/>
          <w:szCs w:val="28"/>
        </w:rPr>
        <w:t>10</w:t>
      </w:r>
      <w:r w:rsidR="00FB3651" w:rsidRPr="00C47329">
        <w:rPr>
          <w:rFonts w:ascii="Times New Roman" w:hAnsi="Times New Roman" w:cs="Times New Roman"/>
          <w:sz w:val="28"/>
          <w:szCs w:val="28"/>
        </w:rPr>
        <w:t xml:space="preserve"> лет</w:t>
      </w:r>
      <w:r w:rsidR="001B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172D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657D" w:rsidRDefault="0070141D" w:rsidP="00071B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65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72D01">
        <w:rPr>
          <w:rFonts w:ascii="Times New Roman" w:hAnsi="Times New Roman" w:cs="Times New Roman"/>
          <w:i/>
          <w:sz w:val="28"/>
          <w:szCs w:val="28"/>
        </w:rPr>
        <w:t>3</w:t>
      </w:r>
      <w:r w:rsidR="00B45505">
        <w:rPr>
          <w:rFonts w:ascii="Times New Roman" w:hAnsi="Times New Roman" w:cs="Times New Roman"/>
          <w:i/>
          <w:sz w:val="28"/>
          <w:szCs w:val="28"/>
        </w:rPr>
        <w:t>.</w:t>
      </w:r>
    </w:p>
    <w:p w:rsidR="00A2657D" w:rsidRDefault="0070141D" w:rsidP="00071B75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Распределение участников диагностики по стажу управленческой работы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973"/>
        <w:gridCol w:w="850"/>
        <w:gridCol w:w="1134"/>
        <w:gridCol w:w="992"/>
        <w:gridCol w:w="1069"/>
        <w:gridCol w:w="1148"/>
        <w:gridCol w:w="1179"/>
      </w:tblGrid>
      <w:tr w:rsidR="00146E7C" w:rsidTr="00BD75C6">
        <w:tc>
          <w:tcPr>
            <w:tcW w:w="1590" w:type="pct"/>
          </w:tcPr>
          <w:p w:rsidR="00A2657D" w:rsidRPr="00AB0232" w:rsidRDefault="0070141D" w:rsidP="00B07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стаж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455" w:type="pct"/>
          </w:tcPr>
          <w:p w:rsidR="00A2657D" w:rsidRPr="00AF302B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07" w:type="pct"/>
          </w:tcPr>
          <w:p w:rsidR="00A2657D" w:rsidRPr="00AF302B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31" w:type="pct"/>
          </w:tcPr>
          <w:p w:rsidR="00A2657D" w:rsidRPr="00AF302B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572" w:type="pct"/>
          </w:tcPr>
          <w:p w:rsidR="00A2657D" w:rsidRPr="00AF302B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614" w:type="pct"/>
          </w:tcPr>
          <w:p w:rsidR="00A2657D" w:rsidRPr="00AF302B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более 25 </w:t>
            </w:r>
          </w:p>
        </w:tc>
        <w:tc>
          <w:tcPr>
            <w:tcW w:w="631" w:type="pct"/>
          </w:tcPr>
          <w:p w:rsidR="00A2657D" w:rsidRPr="00AF302B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AF3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ругое</w:t>
            </w:r>
            <w:r w:rsidR="009B7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146E7C" w:rsidTr="00BD75C6">
        <w:tc>
          <w:tcPr>
            <w:tcW w:w="1590" w:type="pct"/>
          </w:tcPr>
          <w:p w:rsidR="006F0254" w:rsidRPr="00AB0232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диагностики в ДФО, чел</w:t>
            </w:r>
            <w:r w:rsidR="00AB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607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531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572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14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1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</w:tr>
      <w:tr w:rsidR="00146E7C" w:rsidTr="00BD75C6">
        <w:tc>
          <w:tcPr>
            <w:tcW w:w="1590" w:type="pct"/>
          </w:tcPr>
          <w:p w:rsidR="006F0254" w:rsidRPr="00AB0232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диагностики в регионе, чел</w:t>
            </w:r>
            <w:r w:rsidR="00AB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7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1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2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6E7C" w:rsidTr="00BD75C6">
        <w:tc>
          <w:tcPr>
            <w:tcW w:w="1590" w:type="pct"/>
          </w:tcPr>
          <w:p w:rsidR="00A2657D" w:rsidRPr="00AF302B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 w:rsidRPr="00AF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участников</w:t>
            </w:r>
            <w:r w:rsidR="00C7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</w:t>
            </w:r>
            <w:r w:rsidRPr="00AF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5" w:type="pct"/>
          </w:tcPr>
          <w:p w:rsidR="00A2657D" w:rsidRPr="00475976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07" w:type="pct"/>
          </w:tcPr>
          <w:p w:rsidR="00A2657D" w:rsidRPr="00475976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31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572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614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31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46E7C" w:rsidTr="00BD75C6">
        <w:tc>
          <w:tcPr>
            <w:tcW w:w="1590" w:type="pct"/>
          </w:tcPr>
          <w:p w:rsidR="00A2657D" w:rsidRPr="00AF302B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от общего количества участников в ДФО</w:t>
            </w:r>
            <w:r w:rsidR="0062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указанным стажем</w:t>
            </w:r>
            <w:r w:rsidR="00DD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7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31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72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31" w:type="pct"/>
          </w:tcPr>
          <w:p w:rsidR="00A2657D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46E7C" w:rsidTr="00BD75C6">
        <w:tc>
          <w:tcPr>
            <w:tcW w:w="1590" w:type="pct"/>
          </w:tcPr>
          <w:p w:rsidR="006F0254" w:rsidRPr="006F0254" w:rsidRDefault="0070141D" w:rsidP="00B07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директоров ОО в ДФО, чел.</w:t>
            </w:r>
          </w:p>
        </w:tc>
        <w:tc>
          <w:tcPr>
            <w:tcW w:w="455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07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31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72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4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31" w:type="pct"/>
          </w:tcPr>
          <w:p w:rsidR="006F0254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46E7C" w:rsidTr="00BD75C6">
        <w:tc>
          <w:tcPr>
            <w:tcW w:w="1590" w:type="pct"/>
          </w:tcPr>
          <w:p w:rsidR="00A2657D" w:rsidRPr="006F0254" w:rsidRDefault="0070141D" w:rsidP="00B07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–</w:t>
            </w:r>
            <w:r w:rsidR="00DD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директоров ОО</w:t>
            </w:r>
            <w:r w:rsidR="006F0254"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F0254"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регионе</w:t>
            </w:r>
            <w:r w:rsidRPr="006F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455" w:type="pct"/>
          </w:tcPr>
          <w:p w:rsidR="00A2657D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52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:rsidR="00A2657D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6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</w:tcPr>
          <w:p w:rsidR="00A2657D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</w:tcPr>
          <w:p w:rsidR="00A2657D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pct"/>
          </w:tcPr>
          <w:p w:rsidR="00A2657D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</w:tcPr>
          <w:p w:rsidR="00A2657D" w:rsidRPr="006F0254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6E7C" w:rsidTr="00BD75C6">
        <w:tc>
          <w:tcPr>
            <w:tcW w:w="1590" w:type="pct"/>
          </w:tcPr>
          <w:p w:rsidR="003F5F01" w:rsidRPr="00AF302B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от общего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–директоров ОО в регионе</w:t>
            </w:r>
            <w:r w:rsidRPr="00AF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5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607" w:type="pct"/>
          </w:tcPr>
          <w:p w:rsidR="003F5F01" w:rsidRPr="00475976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31" w:type="pct"/>
          </w:tcPr>
          <w:p w:rsidR="003F5F01" w:rsidRPr="00475976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72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14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31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E7C" w:rsidTr="00BD75C6">
        <w:tc>
          <w:tcPr>
            <w:tcW w:w="1590" w:type="pct"/>
          </w:tcPr>
          <w:p w:rsidR="008520AE" w:rsidRPr="006F0254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 с указанным стажем,</w:t>
            </w:r>
            <w:r w:rsidR="00DD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pct"/>
          </w:tcPr>
          <w:p w:rsidR="008520AE" w:rsidRPr="003F5F01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07" w:type="pct"/>
          </w:tcPr>
          <w:p w:rsidR="008520AE" w:rsidRPr="003F5F01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531" w:type="pct"/>
          </w:tcPr>
          <w:p w:rsidR="008520AE" w:rsidRPr="003F5F01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72" w:type="pct"/>
          </w:tcPr>
          <w:p w:rsidR="008520AE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4" w:type="pct"/>
          </w:tcPr>
          <w:p w:rsidR="008520AE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631" w:type="pct"/>
          </w:tcPr>
          <w:p w:rsidR="008520AE" w:rsidRPr="003F5F01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E7C" w:rsidTr="00BD75C6">
        <w:tc>
          <w:tcPr>
            <w:tcW w:w="1590" w:type="pct"/>
          </w:tcPr>
          <w:p w:rsidR="003F5F01" w:rsidRPr="00AF302B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количества участников – директоров ОО в ДФО</w:t>
            </w:r>
            <w:r>
              <w:t xml:space="preserve"> </w:t>
            </w:r>
            <w:r>
              <w:br/>
            </w:r>
            <w:r w:rsidRPr="006F0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указанным стажем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5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7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31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72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14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1" w:type="pct"/>
          </w:tcPr>
          <w:p w:rsidR="003F5F01" w:rsidRPr="00CD34C2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0D90" w:rsidRDefault="00220D90" w:rsidP="00B077A9">
      <w:pPr>
        <w:tabs>
          <w:tab w:val="left" w:pos="426"/>
        </w:tabs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D346C" w:rsidRPr="00BE53B7" w:rsidRDefault="0070141D" w:rsidP="00B077A9">
      <w:pPr>
        <w:spacing w:before="120" w:after="120" w:line="312" w:lineRule="auto"/>
        <w:ind w:firstLine="709"/>
        <w:contextualSpacing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BE53B7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3. Основные результаты выполнения диагностической работы</w:t>
      </w:r>
    </w:p>
    <w:p w:rsidR="00FB3651" w:rsidRDefault="007014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20FD">
        <w:rPr>
          <w:rFonts w:ascii="Times New Roman" w:hAnsi="Times New Roman" w:cs="Times New Roman"/>
          <w:sz w:val="28"/>
          <w:szCs w:val="28"/>
        </w:rPr>
        <w:t xml:space="preserve">Максимальный балл участников диагностики в </w:t>
      </w:r>
      <w:r w:rsidR="00857FBE">
        <w:rPr>
          <w:rFonts w:ascii="Times New Roman" w:hAnsi="Times New Roman" w:cs="Times New Roman"/>
          <w:sz w:val="28"/>
          <w:szCs w:val="28"/>
        </w:rPr>
        <w:t>Еврейской</w:t>
      </w:r>
      <w:r w:rsidR="00152FD4">
        <w:rPr>
          <w:rFonts w:ascii="Times New Roman" w:hAnsi="Times New Roman" w:cs="Times New Roman"/>
          <w:sz w:val="28"/>
          <w:szCs w:val="28"/>
        </w:rPr>
        <w:t xml:space="preserve"> АО</w:t>
      </w:r>
      <w:r w:rsidRPr="008320FD">
        <w:rPr>
          <w:rFonts w:ascii="Times New Roman" w:hAnsi="Times New Roman" w:cs="Times New Roman"/>
          <w:sz w:val="28"/>
          <w:szCs w:val="28"/>
        </w:rPr>
        <w:t xml:space="preserve"> – </w:t>
      </w:r>
      <w:r w:rsidR="00107AED" w:rsidRPr="00E21E77">
        <w:rPr>
          <w:rFonts w:ascii="Times New Roman" w:hAnsi="Times New Roman" w:cs="Times New Roman"/>
          <w:sz w:val="28"/>
          <w:szCs w:val="28"/>
        </w:rPr>
        <w:t>3</w:t>
      </w:r>
      <w:r w:rsidR="00857FBE">
        <w:rPr>
          <w:rFonts w:ascii="Times New Roman" w:hAnsi="Times New Roman" w:cs="Times New Roman"/>
          <w:sz w:val="28"/>
          <w:szCs w:val="28"/>
        </w:rPr>
        <w:t>5</w:t>
      </w:r>
      <w:r w:rsidRPr="008320FD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E21E77">
        <w:rPr>
          <w:rFonts w:ascii="Times New Roman" w:hAnsi="Times New Roman" w:cs="Times New Roman"/>
          <w:sz w:val="28"/>
          <w:szCs w:val="28"/>
        </w:rPr>
        <w:t>9</w:t>
      </w:r>
      <w:r w:rsidR="00857FBE">
        <w:rPr>
          <w:rFonts w:ascii="Times New Roman" w:hAnsi="Times New Roman" w:cs="Times New Roman"/>
          <w:sz w:val="28"/>
          <w:szCs w:val="28"/>
        </w:rPr>
        <w:t>7</w:t>
      </w:r>
      <w:r w:rsidR="00E21E77">
        <w:rPr>
          <w:rFonts w:ascii="Times New Roman" w:hAnsi="Times New Roman" w:cs="Times New Roman"/>
          <w:sz w:val="28"/>
          <w:szCs w:val="28"/>
        </w:rPr>
        <w:t>,</w:t>
      </w:r>
      <w:r w:rsidR="00857FBE">
        <w:rPr>
          <w:rFonts w:ascii="Times New Roman" w:hAnsi="Times New Roman" w:cs="Times New Roman"/>
          <w:sz w:val="28"/>
          <w:szCs w:val="28"/>
        </w:rPr>
        <w:t>2</w:t>
      </w:r>
      <w:r w:rsidRPr="008320FD">
        <w:rPr>
          <w:rFonts w:ascii="Times New Roman" w:hAnsi="Times New Roman" w:cs="Times New Roman"/>
          <w:sz w:val="28"/>
          <w:szCs w:val="28"/>
        </w:rPr>
        <w:t xml:space="preserve">% выполнения всех заданий, минимальный – </w:t>
      </w:r>
      <w:r w:rsidR="00857FBE">
        <w:rPr>
          <w:rFonts w:ascii="Times New Roman" w:hAnsi="Times New Roman" w:cs="Times New Roman"/>
          <w:sz w:val="28"/>
          <w:szCs w:val="28"/>
        </w:rPr>
        <w:t>4</w:t>
      </w:r>
      <w:r w:rsidR="00282B88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857FBE">
        <w:rPr>
          <w:rFonts w:ascii="Times New Roman" w:hAnsi="Times New Roman" w:cs="Times New Roman"/>
          <w:sz w:val="28"/>
          <w:szCs w:val="28"/>
        </w:rPr>
        <w:t>11</w:t>
      </w:r>
      <w:r w:rsidR="00F62FDE">
        <w:rPr>
          <w:rFonts w:ascii="Times New Roman" w:hAnsi="Times New Roman" w:cs="Times New Roman"/>
          <w:sz w:val="28"/>
          <w:szCs w:val="28"/>
        </w:rPr>
        <w:t>,</w:t>
      </w:r>
      <w:r w:rsidR="00857FBE">
        <w:rPr>
          <w:rFonts w:ascii="Times New Roman" w:hAnsi="Times New Roman" w:cs="Times New Roman"/>
          <w:sz w:val="28"/>
          <w:szCs w:val="28"/>
        </w:rPr>
        <w:t>1</w:t>
      </w:r>
      <w:r w:rsidR="00282B88">
        <w:rPr>
          <w:rFonts w:ascii="Times New Roman" w:hAnsi="Times New Roman" w:cs="Times New Roman"/>
          <w:sz w:val="28"/>
          <w:szCs w:val="28"/>
        </w:rPr>
        <w:t>% выполнения всех заданий</w:t>
      </w:r>
      <w:r w:rsidRPr="00E21E77">
        <w:rPr>
          <w:rFonts w:ascii="Times New Roman" w:hAnsi="Times New Roman" w:cs="Times New Roman"/>
          <w:sz w:val="28"/>
          <w:szCs w:val="28"/>
        </w:rPr>
        <w:t>.</w:t>
      </w:r>
      <w:r w:rsidRPr="008320FD">
        <w:rPr>
          <w:rFonts w:ascii="Times New Roman" w:hAnsi="Times New Roman" w:cs="Times New Roman"/>
          <w:sz w:val="28"/>
          <w:szCs w:val="28"/>
        </w:rPr>
        <w:t xml:space="preserve"> Средний балл выполнения диагностической работы составил </w:t>
      </w:r>
      <w:r w:rsidR="00857FBE">
        <w:rPr>
          <w:rFonts w:ascii="Times New Roman" w:hAnsi="Times New Roman" w:cs="Times New Roman"/>
          <w:sz w:val="28"/>
          <w:szCs w:val="28"/>
        </w:rPr>
        <w:t>20,2</w:t>
      </w:r>
      <w:r w:rsidR="00E21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320F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660A4C">
        <w:rPr>
          <w:rFonts w:ascii="Times New Roman" w:hAnsi="Times New Roman" w:cs="Times New Roman"/>
          <w:sz w:val="28"/>
          <w:szCs w:val="28"/>
        </w:rPr>
        <w:t>ий</w:t>
      </w:r>
      <w:r w:rsidRPr="008320FD">
        <w:rPr>
          <w:rFonts w:ascii="Times New Roman" w:hAnsi="Times New Roman" w:cs="Times New Roman"/>
          <w:sz w:val="28"/>
          <w:szCs w:val="28"/>
        </w:rPr>
        <w:t xml:space="preserve"> </w:t>
      </w:r>
      <w:r w:rsidR="00660A4C">
        <w:rPr>
          <w:rFonts w:ascii="Times New Roman" w:hAnsi="Times New Roman" w:cs="Times New Roman"/>
          <w:sz w:val="28"/>
          <w:szCs w:val="28"/>
        </w:rPr>
        <w:t>результат</w:t>
      </w:r>
      <w:r w:rsidRPr="008320FD">
        <w:rPr>
          <w:rFonts w:ascii="Times New Roman" w:hAnsi="Times New Roman" w:cs="Times New Roman"/>
          <w:sz w:val="28"/>
          <w:szCs w:val="28"/>
        </w:rPr>
        <w:t xml:space="preserve"> (%) выполнения диагностической работы – </w:t>
      </w:r>
      <w:r w:rsidR="00857FBE">
        <w:rPr>
          <w:rFonts w:ascii="Times New Roman" w:hAnsi="Times New Roman" w:cs="Times New Roman"/>
          <w:sz w:val="28"/>
          <w:szCs w:val="28"/>
        </w:rPr>
        <w:t>56</w:t>
      </w:r>
      <w:r w:rsidR="00F62FDE">
        <w:rPr>
          <w:rFonts w:ascii="Times New Roman" w:hAnsi="Times New Roman" w:cs="Times New Roman"/>
          <w:sz w:val="28"/>
          <w:szCs w:val="28"/>
        </w:rPr>
        <w:t>,</w:t>
      </w:r>
      <w:r w:rsidR="00857FBE">
        <w:rPr>
          <w:rFonts w:ascii="Times New Roman" w:hAnsi="Times New Roman" w:cs="Times New Roman"/>
          <w:sz w:val="28"/>
          <w:szCs w:val="28"/>
        </w:rPr>
        <w:t>1</w:t>
      </w:r>
      <w:r w:rsidRPr="008320FD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57FBE">
        <w:rPr>
          <w:rFonts w:ascii="Times New Roman" w:hAnsi="Times New Roman" w:cs="Times New Roman"/>
          <w:sz w:val="28"/>
          <w:szCs w:val="28"/>
        </w:rPr>
        <w:t>на уровне</w:t>
      </w:r>
      <w:r w:rsidR="00E21E77">
        <w:rPr>
          <w:rFonts w:ascii="Times New Roman" w:hAnsi="Times New Roman" w:cs="Times New Roman"/>
          <w:sz w:val="28"/>
          <w:szCs w:val="28"/>
        </w:rPr>
        <w:t xml:space="preserve"> </w:t>
      </w:r>
      <w:r w:rsidRPr="008320FD">
        <w:rPr>
          <w:rFonts w:ascii="Times New Roman" w:hAnsi="Times New Roman" w:cs="Times New Roman"/>
          <w:sz w:val="28"/>
          <w:szCs w:val="28"/>
        </w:rPr>
        <w:t>аналогичны</w:t>
      </w:r>
      <w:r w:rsidR="000A75CC">
        <w:rPr>
          <w:rFonts w:ascii="Times New Roman" w:hAnsi="Times New Roman" w:cs="Times New Roman"/>
          <w:sz w:val="28"/>
          <w:szCs w:val="28"/>
        </w:rPr>
        <w:t>х</w:t>
      </w:r>
      <w:r w:rsidRPr="008320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A75CC">
        <w:rPr>
          <w:rFonts w:ascii="Times New Roman" w:hAnsi="Times New Roman" w:cs="Times New Roman"/>
          <w:sz w:val="28"/>
          <w:szCs w:val="28"/>
        </w:rPr>
        <w:t>ей</w:t>
      </w:r>
      <w:r w:rsidRPr="008320FD">
        <w:rPr>
          <w:rFonts w:ascii="Times New Roman" w:hAnsi="Times New Roman" w:cs="Times New Roman"/>
          <w:sz w:val="28"/>
          <w:szCs w:val="28"/>
        </w:rPr>
        <w:t xml:space="preserve"> по ДФО в целом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172D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2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51">
        <w:rPr>
          <w:rFonts w:ascii="Times New Roman" w:hAnsi="Times New Roman" w:cs="Times New Roman"/>
          <w:sz w:val="28"/>
          <w:szCs w:val="28"/>
        </w:rPr>
        <w:t>Муниципалитеты ранжированы по количеству участников.</w:t>
      </w:r>
    </w:p>
    <w:p w:rsidR="00071B75" w:rsidRDefault="00071B75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75" w:rsidRDefault="00071B75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AC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7A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72D01">
        <w:rPr>
          <w:rFonts w:ascii="Times New Roman" w:hAnsi="Times New Roman" w:cs="Times New Roman"/>
          <w:i/>
          <w:sz w:val="28"/>
          <w:szCs w:val="28"/>
        </w:rPr>
        <w:t>4</w:t>
      </w:r>
      <w:r w:rsidR="00D923F9">
        <w:rPr>
          <w:rFonts w:ascii="Times New Roman" w:hAnsi="Times New Roman" w:cs="Times New Roman"/>
          <w:i/>
          <w:sz w:val="28"/>
          <w:szCs w:val="28"/>
        </w:rPr>
        <w:t>.</w:t>
      </w:r>
    </w:p>
    <w:p w:rsidR="008320FD" w:rsidRPr="008320FD" w:rsidRDefault="0070141D" w:rsidP="00071B75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участников диагностики по муниципалитетам и </w:t>
      </w:r>
      <w:r w:rsidRPr="00832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средняя доля выполнения диагностической работы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788"/>
        <w:gridCol w:w="1431"/>
        <w:gridCol w:w="1697"/>
        <w:gridCol w:w="1396"/>
        <w:gridCol w:w="2033"/>
      </w:tblGrid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AC" w:rsidRPr="00597D52" w:rsidRDefault="0070141D" w:rsidP="00B0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t>Муниципалитет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AC" w:rsidRPr="00597D52" w:rsidRDefault="0070141D" w:rsidP="00B0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t>Кол-во участников, чел.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AAC" w:rsidRPr="00597D52" w:rsidRDefault="0070141D" w:rsidP="00B0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Доля участников </w:t>
            </w: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от общего количества, %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AAC" w:rsidRPr="00597D52" w:rsidRDefault="0070141D" w:rsidP="00B07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1088" w:type="pct"/>
            <w:vAlign w:val="center"/>
          </w:tcPr>
          <w:p w:rsidR="00107AAC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t>Средн</w:t>
            </w:r>
            <w:r w:rsidR="00DE5910">
              <w:rPr>
                <w:rFonts w:ascii="Times New Roman" w:hAnsi="Times New Roman" w:cs="Times New Roman"/>
                <w:b/>
                <w:bCs/>
                <w:color w:val="000000"/>
              </w:rPr>
              <w:t>ий</w:t>
            </w: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E5910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r w:rsidR="00DE5910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597D52">
              <w:rPr>
                <w:rFonts w:ascii="Times New Roman" w:hAnsi="Times New Roman" w:cs="Times New Roman"/>
                <w:b/>
                <w:bCs/>
                <w:color w:val="000000"/>
              </w:rPr>
              <w:t>выполнения работы, 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52" w:rsidRPr="00597D52" w:rsidRDefault="0070141D" w:rsidP="00071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ДФО</w:t>
            </w:r>
          </w:p>
        </w:tc>
        <w:tc>
          <w:tcPr>
            <w:tcW w:w="765" w:type="pct"/>
            <w:vAlign w:val="center"/>
          </w:tcPr>
          <w:p w:rsidR="00597D52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52">
              <w:rPr>
                <w:rFonts w:ascii="Times New Roman" w:hAnsi="Times New Roman" w:cs="Times New Roman"/>
                <w:b/>
                <w:sz w:val="24"/>
                <w:szCs w:val="24"/>
              </w:rPr>
              <w:t>5437</w:t>
            </w:r>
          </w:p>
        </w:tc>
        <w:tc>
          <w:tcPr>
            <w:tcW w:w="908" w:type="pct"/>
            <w:vAlign w:val="center"/>
          </w:tcPr>
          <w:p w:rsidR="00597D52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5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7" w:type="pct"/>
            <w:vAlign w:val="center"/>
          </w:tcPr>
          <w:p w:rsidR="00597D52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52">
              <w:rPr>
                <w:rFonts w:ascii="Times New Roman" w:hAnsi="Times New Roman" w:cs="Times New Roman"/>
                <w:b/>
                <w:sz w:val="24"/>
                <w:szCs w:val="24"/>
              </w:rPr>
              <w:t>20,17</w:t>
            </w:r>
          </w:p>
        </w:tc>
        <w:tc>
          <w:tcPr>
            <w:tcW w:w="1088" w:type="pct"/>
            <w:vAlign w:val="center"/>
          </w:tcPr>
          <w:p w:rsidR="00597D52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A75C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491" w:type="pct"/>
            <w:vAlign w:val="center"/>
          </w:tcPr>
          <w:p w:rsidR="000F327C" w:rsidRPr="000D7746" w:rsidRDefault="0070141D" w:rsidP="00071B75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Еврейская АО</w:t>
            </w:r>
          </w:p>
        </w:tc>
        <w:tc>
          <w:tcPr>
            <w:tcW w:w="765" w:type="pct"/>
            <w:vAlign w:val="center"/>
          </w:tcPr>
          <w:p w:rsidR="000F327C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08" w:type="pct"/>
            <w:vAlign w:val="center"/>
          </w:tcPr>
          <w:p w:rsidR="000F327C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  <w:tc>
          <w:tcPr>
            <w:tcW w:w="747" w:type="pct"/>
            <w:vAlign w:val="center"/>
          </w:tcPr>
          <w:p w:rsidR="000F327C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088" w:type="pct"/>
            <w:vAlign w:val="center"/>
          </w:tcPr>
          <w:p w:rsidR="000F327C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BE" w:rsidRPr="00BA1585" w:rsidRDefault="0070141D" w:rsidP="0007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Облученский муниципальный район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8" w:type="pct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47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088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BE" w:rsidRPr="00BA1585" w:rsidRDefault="0070141D" w:rsidP="0007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532E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pct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47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88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BE" w:rsidRPr="00BA1585" w:rsidRDefault="0070141D" w:rsidP="0007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Смидовичский муниципальный район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pct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47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088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BE" w:rsidRPr="00BA1585" w:rsidRDefault="0070141D" w:rsidP="0007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8" w:type="pct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7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088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BE" w:rsidRPr="00BA1585" w:rsidRDefault="0070141D" w:rsidP="0007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8" w:type="pct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47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88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51,9 %</w:t>
            </w:r>
          </w:p>
        </w:tc>
      </w:tr>
      <w:tr w:rsidR="00146E7C" w:rsidTr="00BD75C6"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BE" w:rsidRPr="00BA1585" w:rsidRDefault="0070141D" w:rsidP="0007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Биробиджанский муниципальный район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8" w:type="pct"/>
          </w:tcPr>
          <w:p w:rsidR="00857FBE" w:rsidRPr="006A0E59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E5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47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88" w:type="pct"/>
          </w:tcPr>
          <w:p w:rsidR="00857FBE" w:rsidRPr="007F348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</w:tr>
    </w:tbl>
    <w:p w:rsidR="00231970" w:rsidRPr="003628F8" w:rsidRDefault="00231970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0FD" w:rsidRPr="006D346C" w:rsidRDefault="007014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46C">
        <w:rPr>
          <w:rFonts w:ascii="Times New Roman" w:hAnsi="Times New Roman" w:cs="Times New Roman"/>
          <w:sz w:val="28"/>
          <w:szCs w:val="28"/>
        </w:rPr>
        <w:t xml:space="preserve">Выполнение заданий диагностической </w:t>
      </w:r>
      <w:r w:rsidR="00E7301A" w:rsidRPr="006D346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D346C">
        <w:rPr>
          <w:rFonts w:ascii="Times New Roman" w:hAnsi="Times New Roman" w:cs="Times New Roman"/>
          <w:sz w:val="28"/>
          <w:szCs w:val="28"/>
        </w:rPr>
        <w:t>на 60% (22 балла) соответствует выполнению всех заданий базового уровня сложности и выполнению заданий повышенного уровня сложности примерно на 42%. Выполнение заданий диагностической работы на 80% (29 баллов) соответствует выполнени</w:t>
      </w:r>
      <w:r w:rsidR="00E7301A">
        <w:rPr>
          <w:rFonts w:ascii="Times New Roman" w:hAnsi="Times New Roman" w:cs="Times New Roman"/>
          <w:sz w:val="28"/>
          <w:szCs w:val="28"/>
        </w:rPr>
        <w:t>ю</w:t>
      </w:r>
      <w:r w:rsidRPr="006D346C">
        <w:rPr>
          <w:rFonts w:ascii="Times New Roman" w:hAnsi="Times New Roman" w:cs="Times New Roman"/>
          <w:sz w:val="28"/>
          <w:szCs w:val="28"/>
        </w:rPr>
        <w:t xml:space="preserve"> всех заданий базового уровня сложности и выполнени</w:t>
      </w:r>
      <w:r w:rsidR="00E7301A">
        <w:rPr>
          <w:rFonts w:ascii="Times New Roman" w:hAnsi="Times New Roman" w:cs="Times New Roman"/>
          <w:sz w:val="28"/>
          <w:szCs w:val="28"/>
        </w:rPr>
        <w:t>ю</w:t>
      </w:r>
      <w:r w:rsidRPr="006D346C">
        <w:rPr>
          <w:rFonts w:ascii="Times New Roman" w:hAnsi="Times New Roman" w:cs="Times New Roman"/>
          <w:sz w:val="28"/>
          <w:szCs w:val="28"/>
        </w:rPr>
        <w:t xml:space="preserve"> заданий повышенного</w:t>
      </w:r>
      <w:r w:rsidR="001844B5">
        <w:rPr>
          <w:rFonts w:ascii="Times New Roman" w:hAnsi="Times New Roman" w:cs="Times New Roman"/>
          <w:sz w:val="28"/>
          <w:szCs w:val="28"/>
        </w:rPr>
        <w:t xml:space="preserve"> и высокого</w:t>
      </w:r>
      <w:r w:rsidRPr="006D346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844B5">
        <w:rPr>
          <w:rFonts w:ascii="Times New Roman" w:hAnsi="Times New Roman" w:cs="Times New Roman"/>
          <w:sz w:val="28"/>
          <w:szCs w:val="28"/>
        </w:rPr>
        <w:t xml:space="preserve">ей сложности примерно на 70% </w:t>
      </w:r>
      <w:r>
        <w:rPr>
          <w:rFonts w:ascii="Times New Roman" w:hAnsi="Times New Roman" w:cs="Times New Roman"/>
          <w:sz w:val="28"/>
          <w:szCs w:val="28"/>
        </w:rPr>
        <w:t>(диаграмма 1)</w:t>
      </w:r>
      <w:r w:rsidR="00107AED">
        <w:rPr>
          <w:rFonts w:ascii="Times New Roman" w:hAnsi="Times New Roman" w:cs="Times New Roman"/>
          <w:sz w:val="28"/>
          <w:szCs w:val="28"/>
        </w:rPr>
        <w:t>.</w:t>
      </w:r>
    </w:p>
    <w:p w:rsidR="00BF30C3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0031">
        <w:rPr>
          <w:rFonts w:ascii="Times New Roman" w:hAnsi="Times New Roman" w:cs="Times New Roman"/>
          <w:i/>
          <w:sz w:val="28"/>
          <w:szCs w:val="28"/>
        </w:rPr>
        <w:t>Диаграмма 1</w:t>
      </w:r>
      <w:r w:rsidR="00307E32">
        <w:rPr>
          <w:rFonts w:ascii="Times New Roman" w:hAnsi="Times New Roman" w:cs="Times New Roman"/>
          <w:i/>
          <w:sz w:val="28"/>
          <w:szCs w:val="28"/>
        </w:rPr>
        <w:t>.</w:t>
      </w:r>
    </w:p>
    <w:p w:rsidR="00BF30C3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0FD">
        <w:rPr>
          <w:rFonts w:ascii="Times New Roman" w:hAnsi="Times New Roman" w:cs="Times New Roman"/>
          <w:i/>
          <w:sz w:val="28"/>
          <w:szCs w:val="28"/>
        </w:rPr>
        <w:t>Распределение участников диагностики по количеству баллов</w:t>
      </w:r>
      <w:r w:rsidR="00AB0232">
        <w:rPr>
          <w:rFonts w:ascii="Times New Roman" w:hAnsi="Times New Roman" w:cs="Times New Roman"/>
          <w:i/>
          <w:sz w:val="28"/>
          <w:szCs w:val="28"/>
        </w:rPr>
        <w:br/>
        <w:t>за выполнение диагностической работы</w:t>
      </w:r>
      <w:r w:rsidR="001844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7AED" w:rsidRDefault="0070141D" w:rsidP="00071B75">
      <w:pPr>
        <w:spacing w:before="24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4622973</wp:posOffset>
                </wp:positionH>
                <wp:positionV relativeFrom="paragraph">
                  <wp:posOffset>1204</wp:posOffset>
                </wp:positionV>
                <wp:extent cx="0" cy="1557670"/>
                <wp:effectExtent l="0" t="0" r="19050" b="23495"/>
                <wp:wrapNone/>
                <wp:docPr id="1486502338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76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Прямая соединительная линия 6" o:spid="_x0000_s1026" style="mso-height-percent:0;mso-height-relative:margin;mso-width-percent:0;mso-width-relative:margin;mso-wrap-distance-bottom:0;mso-wrap-distance-left:9pt;mso-wrap-distance-right:9pt;mso-wrap-distance-top:0;position:absolute;v-text-anchor:top;z-index:251662336" from="364.01pt,0.09pt" to="364.01pt,122.75pt" fillcolor="this" stroked="t" strokecolor="red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3338584</wp:posOffset>
                </wp:positionH>
                <wp:positionV relativeFrom="paragraph">
                  <wp:posOffset>1204</wp:posOffset>
                </wp:positionV>
                <wp:extent cx="0" cy="1558925"/>
                <wp:effectExtent l="0" t="0" r="19050" b="22225"/>
                <wp:wrapNone/>
                <wp:docPr id="150022210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8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id="Прямая соединительная линия 7" o:spid="_x0000_s1027" style="mso-height-percent:0;mso-height-relative:margin;mso-width-percent:0;mso-width-relative:margin;mso-wrap-distance-bottom:0;mso-wrap-distance-left:9pt;mso-wrap-distance-right:9pt;mso-wrap-distance-top:0;position:absolute;v-text-anchor:top;z-index:251664384" from="262.88pt,0.09pt" to="262.88pt,122.84pt" fillcolor="this" stroked="t" strokecolor="red" strokeweight="1pt"/>
            </w:pict>
          </mc:Fallback>
        </mc:AlternateContent>
      </w:r>
      <w:r w:rsidR="00E87D28" w:rsidRPr="00E87D2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5940425" cy="1711325"/>
            <wp:effectExtent l="0" t="0" r="3175" b="3175"/>
            <wp:wrapTopAndBottom/>
            <wp:docPr id="8" name="Рисунок 8" descr="C:\Users\sapozhenkovaev\Downloads\Снимок экрана 2023-07-31 163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C:\Users\sapozhenkovaev\Downloads\Снимок экрана 2023-07-31 16324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75976" w:rsidRPr="00DF118D">
        <w:rPr>
          <w:rFonts w:ascii="Times New Roman" w:hAnsi="Times New Roman" w:cs="Times New Roman"/>
          <w:sz w:val="28"/>
          <w:szCs w:val="28"/>
        </w:rPr>
        <w:t>Средн</w:t>
      </w:r>
      <w:r w:rsidR="00AB0232">
        <w:rPr>
          <w:rFonts w:ascii="Times New Roman" w:hAnsi="Times New Roman" w:cs="Times New Roman"/>
          <w:sz w:val="28"/>
          <w:szCs w:val="28"/>
        </w:rPr>
        <w:t>ий</w:t>
      </w:r>
      <w:r w:rsidR="00475976" w:rsidRPr="00DF118D">
        <w:rPr>
          <w:rFonts w:ascii="Times New Roman" w:hAnsi="Times New Roman" w:cs="Times New Roman"/>
          <w:sz w:val="28"/>
          <w:szCs w:val="28"/>
        </w:rPr>
        <w:t xml:space="preserve"> </w:t>
      </w:r>
      <w:r w:rsidR="00AB0232">
        <w:rPr>
          <w:rFonts w:ascii="Times New Roman" w:hAnsi="Times New Roman" w:cs="Times New Roman"/>
          <w:sz w:val="28"/>
          <w:szCs w:val="28"/>
        </w:rPr>
        <w:t>результат (%)</w:t>
      </w:r>
      <w:r w:rsidR="00475976" w:rsidRPr="00DF118D">
        <w:rPr>
          <w:rFonts w:ascii="Times New Roman" w:hAnsi="Times New Roman" w:cs="Times New Roman"/>
          <w:sz w:val="28"/>
          <w:szCs w:val="28"/>
        </w:rPr>
        <w:t xml:space="preserve"> </w:t>
      </w:r>
      <w:r w:rsidR="00475976">
        <w:rPr>
          <w:rFonts w:ascii="Times New Roman" w:hAnsi="Times New Roman" w:cs="Times New Roman"/>
          <w:sz w:val="28"/>
          <w:szCs w:val="28"/>
        </w:rPr>
        <w:t>выполнения заданий диагностической работы</w:t>
      </w:r>
      <w:r w:rsidR="00475976" w:rsidRPr="0047597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E5445">
        <w:rPr>
          <w:rFonts w:ascii="Times New Roman" w:hAnsi="Times New Roman" w:cs="Times New Roman"/>
          <w:sz w:val="28"/>
          <w:szCs w:val="28"/>
        </w:rPr>
        <w:t>ами</w:t>
      </w:r>
      <w:r w:rsidR="00475976" w:rsidRPr="00475976">
        <w:rPr>
          <w:rFonts w:ascii="Times New Roman" w:hAnsi="Times New Roman" w:cs="Times New Roman"/>
          <w:sz w:val="28"/>
          <w:szCs w:val="28"/>
        </w:rPr>
        <w:t xml:space="preserve"> с управленческим </w:t>
      </w:r>
      <w:r w:rsidR="00EE5445">
        <w:rPr>
          <w:rFonts w:ascii="Times New Roman" w:hAnsi="Times New Roman" w:cs="Times New Roman"/>
          <w:sz w:val="28"/>
          <w:szCs w:val="28"/>
        </w:rPr>
        <w:t xml:space="preserve">стажем от </w:t>
      </w:r>
      <w:r w:rsidR="00660A4C">
        <w:rPr>
          <w:rFonts w:ascii="Times New Roman" w:hAnsi="Times New Roman" w:cs="Times New Roman"/>
          <w:sz w:val="28"/>
          <w:szCs w:val="28"/>
        </w:rPr>
        <w:t xml:space="preserve">11 </w:t>
      </w:r>
      <w:r w:rsidR="00EE5445">
        <w:rPr>
          <w:rFonts w:ascii="Times New Roman" w:hAnsi="Times New Roman" w:cs="Times New Roman"/>
          <w:sz w:val="28"/>
          <w:szCs w:val="28"/>
        </w:rPr>
        <w:t xml:space="preserve">до </w:t>
      </w:r>
      <w:r w:rsidR="00660A4C">
        <w:rPr>
          <w:rFonts w:ascii="Times New Roman" w:hAnsi="Times New Roman" w:cs="Times New Roman"/>
          <w:sz w:val="28"/>
          <w:szCs w:val="28"/>
        </w:rPr>
        <w:t>20</w:t>
      </w:r>
      <w:r w:rsidR="00EE5445">
        <w:rPr>
          <w:rFonts w:ascii="Times New Roman" w:hAnsi="Times New Roman" w:cs="Times New Roman"/>
          <w:sz w:val="28"/>
          <w:szCs w:val="28"/>
        </w:rPr>
        <w:t xml:space="preserve"> лет</w:t>
      </w:r>
      <w:r w:rsidR="00475976" w:rsidRPr="00475976">
        <w:rPr>
          <w:rFonts w:ascii="Times New Roman" w:hAnsi="Times New Roman" w:cs="Times New Roman"/>
          <w:sz w:val="28"/>
          <w:szCs w:val="28"/>
        </w:rPr>
        <w:t xml:space="preserve"> </w:t>
      </w:r>
      <w:r w:rsidR="00EE5445">
        <w:rPr>
          <w:rFonts w:ascii="Times New Roman" w:hAnsi="Times New Roman" w:cs="Times New Roman"/>
          <w:sz w:val="28"/>
          <w:szCs w:val="28"/>
        </w:rPr>
        <w:t>выше, чем средн</w:t>
      </w:r>
      <w:r w:rsidR="00AB0232">
        <w:rPr>
          <w:rFonts w:ascii="Times New Roman" w:hAnsi="Times New Roman" w:cs="Times New Roman"/>
          <w:sz w:val="28"/>
          <w:szCs w:val="28"/>
        </w:rPr>
        <w:t xml:space="preserve">ий </w:t>
      </w:r>
      <w:r w:rsidR="00AB0232">
        <w:rPr>
          <w:rFonts w:ascii="Times New Roman" w:hAnsi="Times New Roman" w:cs="Times New Roman"/>
          <w:sz w:val="28"/>
          <w:szCs w:val="28"/>
        </w:rPr>
        <w:lastRenderedPageBreak/>
        <w:t>результат (%)</w:t>
      </w:r>
      <w:r w:rsidR="00660A4C">
        <w:rPr>
          <w:rFonts w:ascii="Times New Roman" w:hAnsi="Times New Roman" w:cs="Times New Roman"/>
          <w:sz w:val="28"/>
          <w:szCs w:val="28"/>
        </w:rPr>
        <w:t xml:space="preserve"> </w:t>
      </w:r>
      <w:r w:rsidR="00EE5445">
        <w:rPr>
          <w:rFonts w:ascii="Times New Roman" w:hAnsi="Times New Roman" w:cs="Times New Roman"/>
          <w:sz w:val="28"/>
          <w:szCs w:val="28"/>
        </w:rPr>
        <w:t>выполнения заданий другими участниками.</w:t>
      </w:r>
      <w:r w:rsidR="00475976" w:rsidRPr="00475976">
        <w:rPr>
          <w:rFonts w:ascii="Times New Roman" w:hAnsi="Times New Roman" w:cs="Times New Roman"/>
          <w:sz w:val="28"/>
          <w:szCs w:val="28"/>
        </w:rPr>
        <w:t xml:space="preserve"> </w:t>
      </w:r>
      <w:r w:rsidR="00DD745A">
        <w:rPr>
          <w:rFonts w:ascii="Times New Roman" w:hAnsi="Times New Roman" w:cs="Times New Roman"/>
          <w:sz w:val="28"/>
          <w:szCs w:val="28"/>
        </w:rPr>
        <w:t>Среди участников</w:t>
      </w:r>
      <w:r w:rsidR="00307E32">
        <w:rPr>
          <w:rFonts w:ascii="Times New Roman" w:hAnsi="Times New Roman" w:cs="Times New Roman"/>
          <w:sz w:val="28"/>
          <w:szCs w:val="28"/>
        </w:rPr>
        <w:t xml:space="preserve"> </w:t>
      </w:r>
      <w:r w:rsidR="00DD745A">
        <w:rPr>
          <w:rFonts w:ascii="Times New Roman" w:hAnsi="Times New Roman" w:cs="Times New Roman"/>
          <w:sz w:val="28"/>
          <w:szCs w:val="28"/>
        </w:rPr>
        <w:t>-</w:t>
      </w:r>
      <w:r w:rsidR="00E7301A">
        <w:rPr>
          <w:rFonts w:ascii="Times New Roman" w:hAnsi="Times New Roman" w:cs="Times New Roman"/>
          <w:sz w:val="28"/>
          <w:szCs w:val="28"/>
        </w:rPr>
        <w:t xml:space="preserve"> </w:t>
      </w:r>
      <w:r w:rsidR="00307E32">
        <w:rPr>
          <w:rFonts w:ascii="Times New Roman" w:hAnsi="Times New Roman" w:cs="Times New Roman"/>
          <w:sz w:val="28"/>
          <w:szCs w:val="28"/>
        </w:rPr>
        <w:t xml:space="preserve"> </w:t>
      </w:r>
      <w:r w:rsidR="00DF118D">
        <w:rPr>
          <w:rFonts w:ascii="Times New Roman" w:hAnsi="Times New Roman" w:cs="Times New Roman"/>
          <w:sz w:val="28"/>
          <w:szCs w:val="28"/>
        </w:rPr>
        <w:t xml:space="preserve">директоров ОО </w:t>
      </w:r>
      <w:r w:rsidR="00AB0232">
        <w:rPr>
          <w:rFonts w:ascii="Times New Roman" w:hAnsi="Times New Roman" w:cs="Times New Roman"/>
          <w:sz w:val="28"/>
          <w:szCs w:val="28"/>
        </w:rPr>
        <w:t xml:space="preserve">средний результат </w:t>
      </w:r>
      <w:r w:rsidR="00951EAD">
        <w:rPr>
          <w:rFonts w:ascii="Times New Roman" w:hAnsi="Times New Roman" w:cs="Times New Roman"/>
          <w:sz w:val="28"/>
          <w:szCs w:val="28"/>
        </w:rPr>
        <w:t xml:space="preserve">выше </w:t>
      </w:r>
      <w:r w:rsidR="00DF118D">
        <w:rPr>
          <w:rFonts w:ascii="Times New Roman" w:hAnsi="Times New Roman" w:cs="Times New Roman"/>
          <w:sz w:val="28"/>
          <w:szCs w:val="28"/>
        </w:rPr>
        <w:t xml:space="preserve">у директоров со стажем </w:t>
      </w:r>
      <w:r w:rsidR="00EE5445">
        <w:rPr>
          <w:rFonts w:ascii="Times New Roman" w:hAnsi="Times New Roman" w:cs="Times New Roman"/>
          <w:sz w:val="28"/>
          <w:szCs w:val="28"/>
        </w:rPr>
        <w:t xml:space="preserve">от </w:t>
      </w:r>
      <w:r w:rsidR="00660A4C">
        <w:rPr>
          <w:rFonts w:ascii="Times New Roman" w:hAnsi="Times New Roman" w:cs="Times New Roman"/>
          <w:sz w:val="28"/>
          <w:szCs w:val="28"/>
        </w:rPr>
        <w:t>21</w:t>
      </w:r>
      <w:r w:rsidR="00EE5445">
        <w:rPr>
          <w:rFonts w:ascii="Times New Roman" w:hAnsi="Times New Roman" w:cs="Times New Roman"/>
          <w:sz w:val="28"/>
          <w:szCs w:val="28"/>
        </w:rPr>
        <w:t xml:space="preserve"> до </w:t>
      </w:r>
      <w:r w:rsidR="00660A4C">
        <w:rPr>
          <w:rFonts w:ascii="Times New Roman" w:hAnsi="Times New Roman" w:cs="Times New Roman"/>
          <w:sz w:val="28"/>
          <w:szCs w:val="28"/>
        </w:rPr>
        <w:t>25</w:t>
      </w:r>
      <w:r w:rsidR="00EE5445">
        <w:rPr>
          <w:rFonts w:ascii="Times New Roman" w:hAnsi="Times New Roman" w:cs="Times New Roman"/>
          <w:sz w:val="28"/>
          <w:szCs w:val="28"/>
        </w:rPr>
        <w:t xml:space="preserve"> лет</w:t>
      </w:r>
      <w:r w:rsidR="00F561B8">
        <w:rPr>
          <w:rFonts w:ascii="Times New Roman" w:hAnsi="Times New Roman" w:cs="Times New Roman"/>
          <w:sz w:val="28"/>
          <w:szCs w:val="28"/>
        </w:rPr>
        <w:t xml:space="preserve"> </w:t>
      </w:r>
      <w:r w:rsidR="00475976" w:rsidRPr="00475976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172D01">
        <w:rPr>
          <w:rFonts w:ascii="Times New Roman" w:hAnsi="Times New Roman" w:cs="Times New Roman"/>
          <w:sz w:val="28"/>
          <w:szCs w:val="28"/>
        </w:rPr>
        <w:t>5</w:t>
      </w:r>
      <w:r w:rsidR="00475976" w:rsidRPr="00475976">
        <w:rPr>
          <w:rFonts w:ascii="Times New Roman" w:hAnsi="Times New Roman" w:cs="Times New Roman"/>
          <w:sz w:val="28"/>
          <w:szCs w:val="28"/>
        </w:rPr>
        <w:t>)</w:t>
      </w:r>
      <w:r w:rsidR="00DF118D">
        <w:rPr>
          <w:rFonts w:ascii="Times New Roman" w:hAnsi="Times New Roman" w:cs="Times New Roman"/>
          <w:sz w:val="28"/>
          <w:szCs w:val="28"/>
        </w:rPr>
        <w:t xml:space="preserve">. </w:t>
      </w:r>
      <w:r w:rsidR="00DF118D" w:rsidRPr="00F561B8">
        <w:rPr>
          <w:rFonts w:ascii="Times New Roman" w:hAnsi="Times New Roman" w:cs="Times New Roman"/>
          <w:sz w:val="28"/>
          <w:szCs w:val="28"/>
        </w:rPr>
        <w:t xml:space="preserve">У </w:t>
      </w:r>
      <w:r w:rsidR="003A5B81" w:rsidRPr="00F561B8">
        <w:rPr>
          <w:rFonts w:ascii="Times New Roman" w:hAnsi="Times New Roman" w:cs="Times New Roman"/>
          <w:sz w:val="28"/>
          <w:szCs w:val="28"/>
        </w:rPr>
        <w:t>всех</w:t>
      </w:r>
      <w:r w:rsidR="00DF118D">
        <w:rPr>
          <w:rFonts w:ascii="Times New Roman" w:hAnsi="Times New Roman" w:cs="Times New Roman"/>
          <w:sz w:val="28"/>
          <w:szCs w:val="28"/>
        </w:rPr>
        <w:t xml:space="preserve"> участников диагностики</w:t>
      </w:r>
      <w:r w:rsidR="00433801">
        <w:rPr>
          <w:rFonts w:ascii="Times New Roman" w:hAnsi="Times New Roman" w:cs="Times New Roman"/>
          <w:sz w:val="28"/>
          <w:szCs w:val="28"/>
        </w:rPr>
        <w:t>, кроме участников</w:t>
      </w:r>
      <w:r w:rsidR="00660A4C">
        <w:rPr>
          <w:rFonts w:ascii="Times New Roman" w:hAnsi="Times New Roman" w:cs="Times New Roman"/>
          <w:sz w:val="28"/>
          <w:szCs w:val="28"/>
        </w:rPr>
        <w:t xml:space="preserve"> </w:t>
      </w:r>
      <w:r w:rsidR="00433801">
        <w:rPr>
          <w:rFonts w:ascii="Times New Roman" w:hAnsi="Times New Roman" w:cs="Times New Roman"/>
          <w:sz w:val="28"/>
          <w:szCs w:val="28"/>
        </w:rPr>
        <w:t xml:space="preserve">со стажем </w:t>
      </w:r>
      <w:r w:rsidR="00CC0BB6">
        <w:rPr>
          <w:rFonts w:ascii="Times New Roman" w:hAnsi="Times New Roman" w:cs="Times New Roman"/>
          <w:sz w:val="28"/>
          <w:szCs w:val="28"/>
        </w:rPr>
        <w:t>более</w:t>
      </w:r>
      <w:r w:rsidR="00F561B8">
        <w:rPr>
          <w:rFonts w:ascii="Times New Roman" w:hAnsi="Times New Roman" w:cs="Times New Roman"/>
          <w:sz w:val="28"/>
          <w:szCs w:val="28"/>
        </w:rPr>
        <w:t xml:space="preserve"> </w:t>
      </w:r>
      <w:r w:rsidR="00CC0BB6">
        <w:rPr>
          <w:rFonts w:ascii="Times New Roman" w:hAnsi="Times New Roman" w:cs="Times New Roman"/>
          <w:sz w:val="28"/>
          <w:szCs w:val="28"/>
        </w:rPr>
        <w:t>2</w:t>
      </w:r>
      <w:r w:rsidR="00F561B8">
        <w:rPr>
          <w:rFonts w:ascii="Times New Roman" w:hAnsi="Times New Roman" w:cs="Times New Roman"/>
          <w:sz w:val="28"/>
          <w:szCs w:val="28"/>
        </w:rPr>
        <w:t>0</w:t>
      </w:r>
      <w:r w:rsidR="00DD745A">
        <w:rPr>
          <w:rFonts w:ascii="Times New Roman" w:hAnsi="Times New Roman" w:cs="Times New Roman"/>
          <w:sz w:val="28"/>
          <w:szCs w:val="28"/>
        </w:rPr>
        <w:t xml:space="preserve"> лет и участников</w:t>
      </w:r>
      <w:r w:rsidR="00307E32">
        <w:rPr>
          <w:rFonts w:ascii="Times New Roman" w:hAnsi="Times New Roman" w:cs="Times New Roman"/>
          <w:sz w:val="28"/>
          <w:szCs w:val="28"/>
        </w:rPr>
        <w:t xml:space="preserve"> – </w:t>
      </w:r>
      <w:r w:rsidR="00CC0BB6">
        <w:rPr>
          <w:rFonts w:ascii="Times New Roman" w:hAnsi="Times New Roman" w:cs="Times New Roman"/>
          <w:sz w:val="28"/>
          <w:szCs w:val="28"/>
        </w:rPr>
        <w:t xml:space="preserve">директоров ОО со стажем более 25 лет, </w:t>
      </w:r>
      <w:r w:rsidR="0003432A">
        <w:rPr>
          <w:rFonts w:ascii="Times New Roman" w:hAnsi="Times New Roman" w:cs="Times New Roman"/>
          <w:sz w:val="28"/>
          <w:szCs w:val="28"/>
        </w:rPr>
        <w:t>средний результат</w:t>
      </w:r>
      <w:r w:rsidR="00AB0232">
        <w:rPr>
          <w:rFonts w:ascii="Times New Roman" w:hAnsi="Times New Roman" w:cs="Times New Roman"/>
          <w:sz w:val="28"/>
          <w:szCs w:val="28"/>
        </w:rPr>
        <w:t xml:space="preserve"> (%)</w:t>
      </w:r>
      <w:r w:rsidR="00475976" w:rsidRPr="0052525B">
        <w:rPr>
          <w:rFonts w:ascii="Times New Roman" w:hAnsi="Times New Roman" w:cs="Times New Roman"/>
          <w:sz w:val="28"/>
          <w:szCs w:val="28"/>
        </w:rPr>
        <w:t xml:space="preserve"> </w:t>
      </w:r>
      <w:r w:rsidR="00660A4C">
        <w:rPr>
          <w:rFonts w:ascii="Times New Roman" w:hAnsi="Times New Roman" w:cs="Times New Roman"/>
          <w:sz w:val="28"/>
          <w:szCs w:val="28"/>
        </w:rPr>
        <w:t xml:space="preserve">выше </w:t>
      </w:r>
      <w:r w:rsidR="00475976" w:rsidRPr="00475976">
        <w:rPr>
          <w:rFonts w:ascii="Times New Roman" w:hAnsi="Times New Roman" w:cs="Times New Roman"/>
          <w:sz w:val="28"/>
          <w:szCs w:val="28"/>
        </w:rPr>
        <w:t>аналогичных показателей по ДФО (диаграмм</w:t>
      </w:r>
      <w:r w:rsidR="007F6C9D">
        <w:rPr>
          <w:rFonts w:ascii="Times New Roman" w:hAnsi="Times New Roman" w:cs="Times New Roman"/>
          <w:sz w:val="28"/>
          <w:szCs w:val="28"/>
        </w:rPr>
        <w:t>ы</w:t>
      </w:r>
      <w:r w:rsidR="00475976">
        <w:rPr>
          <w:rFonts w:ascii="Times New Roman" w:hAnsi="Times New Roman" w:cs="Times New Roman"/>
          <w:sz w:val="28"/>
          <w:szCs w:val="28"/>
        </w:rPr>
        <w:t xml:space="preserve"> </w:t>
      </w:r>
      <w:r w:rsidR="003E4F98">
        <w:rPr>
          <w:rFonts w:ascii="Times New Roman" w:hAnsi="Times New Roman" w:cs="Times New Roman"/>
          <w:sz w:val="28"/>
          <w:szCs w:val="28"/>
        </w:rPr>
        <w:t>2</w:t>
      </w:r>
      <w:r w:rsidR="007F6C9D">
        <w:rPr>
          <w:rFonts w:ascii="Times New Roman" w:hAnsi="Times New Roman" w:cs="Times New Roman"/>
          <w:sz w:val="28"/>
          <w:szCs w:val="28"/>
        </w:rPr>
        <w:t xml:space="preserve"> и </w:t>
      </w:r>
      <w:r w:rsidR="003E4F98">
        <w:rPr>
          <w:rFonts w:ascii="Times New Roman" w:hAnsi="Times New Roman" w:cs="Times New Roman"/>
          <w:sz w:val="28"/>
          <w:szCs w:val="28"/>
        </w:rPr>
        <w:t>3</w:t>
      </w:r>
      <w:r w:rsidR="00475976" w:rsidRPr="00475976">
        <w:rPr>
          <w:rFonts w:ascii="Times New Roman" w:hAnsi="Times New Roman" w:cs="Times New Roman"/>
          <w:sz w:val="28"/>
          <w:szCs w:val="28"/>
        </w:rPr>
        <w:t>)</w:t>
      </w:r>
      <w:r w:rsidR="007F6C9D">
        <w:rPr>
          <w:rFonts w:ascii="Times New Roman" w:hAnsi="Times New Roman" w:cs="Times New Roman"/>
          <w:sz w:val="28"/>
          <w:szCs w:val="28"/>
        </w:rPr>
        <w:t>.</w:t>
      </w:r>
    </w:p>
    <w:p w:rsidR="00475976" w:rsidRPr="00475976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633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72D01">
        <w:rPr>
          <w:rFonts w:ascii="Times New Roman" w:hAnsi="Times New Roman" w:cs="Times New Roman"/>
          <w:i/>
          <w:sz w:val="28"/>
          <w:szCs w:val="28"/>
        </w:rPr>
        <w:t>5</w:t>
      </w:r>
      <w:r w:rsidR="00307E32">
        <w:rPr>
          <w:rFonts w:ascii="Times New Roman" w:hAnsi="Times New Roman" w:cs="Times New Roman"/>
          <w:i/>
          <w:sz w:val="28"/>
          <w:szCs w:val="28"/>
        </w:rPr>
        <w:t>.</w:t>
      </w:r>
    </w:p>
    <w:p w:rsidR="00220D90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</w:t>
      </w:r>
      <w:r w:rsidR="00D7438E">
        <w:rPr>
          <w:rFonts w:ascii="Times New Roman" w:hAnsi="Times New Roman" w:cs="Times New Roman"/>
          <w:i/>
          <w:sz w:val="28"/>
          <w:szCs w:val="28"/>
        </w:rPr>
        <w:t>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38E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выполнения заданий</w:t>
      </w:r>
      <w:r w:rsidR="00475976" w:rsidRPr="00475976">
        <w:rPr>
          <w:rFonts w:ascii="Times New Roman" w:hAnsi="Times New Roman" w:cs="Times New Roman"/>
          <w:i/>
          <w:sz w:val="28"/>
          <w:szCs w:val="28"/>
        </w:rPr>
        <w:t xml:space="preserve"> диагностики </w:t>
      </w:r>
    </w:p>
    <w:p w:rsidR="00475976" w:rsidRPr="00475976" w:rsidRDefault="0070141D" w:rsidP="00071B75">
      <w:pPr>
        <w:tabs>
          <w:tab w:val="left" w:pos="426"/>
        </w:tabs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5976">
        <w:rPr>
          <w:rFonts w:ascii="Times New Roman" w:hAnsi="Times New Roman" w:cs="Times New Roman"/>
          <w:i/>
          <w:sz w:val="28"/>
          <w:szCs w:val="28"/>
        </w:rPr>
        <w:t>в зависимости от управленческого стажа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285"/>
        <w:gridCol w:w="1204"/>
        <w:gridCol w:w="1172"/>
        <w:gridCol w:w="1172"/>
        <w:gridCol w:w="1170"/>
        <w:gridCol w:w="1170"/>
        <w:gridCol w:w="1172"/>
      </w:tblGrid>
      <w:tr w:rsidR="00146E7C" w:rsidTr="00BD75C6">
        <w:tc>
          <w:tcPr>
            <w:tcW w:w="1223" w:type="pct"/>
            <w:vMerge w:val="restart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диагностики</w:t>
            </w:r>
          </w:p>
        </w:tc>
        <w:tc>
          <w:tcPr>
            <w:tcW w:w="3777" w:type="pct"/>
            <w:gridSpan w:val="6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должности</w:t>
            </w:r>
          </w:p>
        </w:tc>
      </w:tr>
      <w:tr w:rsidR="00146E7C" w:rsidTr="00BD75C6">
        <w:tc>
          <w:tcPr>
            <w:tcW w:w="1223" w:type="pct"/>
            <w:vMerge/>
          </w:tcPr>
          <w:p w:rsidR="00AB0232" w:rsidRPr="00E36349" w:rsidRDefault="00AB0232" w:rsidP="00B07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vAlign w:val="center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627" w:type="pct"/>
            <w:vAlign w:val="center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627" w:type="pct"/>
            <w:vAlign w:val="center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626" w:type="pct"/>
            <w:vAlign w:val="center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626" w:type="pct"/>
            <w:vAlign w:val="center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 25 лет</w:t>
            </w:r>
          </w:p>
        </w:tc>
        <w:tc>
          <w:tcPr>
            <w:tcW w:w="628" w:type="pct"/>
            <w:vAlign w:val="center"/>
          </w:tcPr>
          <w:p w:rsidR="00AB0232" w:rsidRPr="00E36349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146E7C" w:rsidTr="00BD75C6">
        <w:tc>
          <w:tcPr>
            <w:tcW w:w="1223" w:type="pct"/>
            <w:vMerge/>
            <w:vAlign w:val="center"/>
          </w:tcPr>
          <w:p w:rsidR="00AB0232" w:rsidRPr="00977187" w:rsidRDefault="00AB0232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7" w:type="pct"/>
            <w:gridSpan w:val="6"/>
            <w:vAlign w:val="center"/>
          </w:tcPr>
          <w:p w:rsidR="00AB0232" w:rsidRPr="00AB0232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результат выполнения диагностики, %</w:t>
            </w:r>
          </w:p>
        </w:tc>
      </w:tr>
      <w:tr w:rsidR="00146E7C" w:rsidTr="00BD75C6">
        <w:tc>
          <w:tcPr>
            <w:tcW w:w="1223" w:type="pct"/>
            <w:vAlign w:val="center"/>
          </w:tcPr>
          <w:p w:rsidR="002A4087" w:rsidRPr="00977187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участники </w:t>
            </w:r>
          </w:p>
        </w:tc>
        <w:tc>
          <w:tcPr>
            <w:tcW w:w="644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6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  <w:r w:rsidR="000F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6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8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46E7C" w:rsidTr="00BD75C6">
        <w:tc>
          <w:tcPr>
            <w:tcW w:w="1223" w:type="pct"/>
            <w:vAlign w:val="center"/>
          </w:tcPr>
          <w:p w:rsidR="002A4087" w:rsidRPr="00977187" w:rsidRDefault="0070141D" w:rsidP="00B07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ОО</w:t>
            </w:r>
          </w:p>
        </w:tc>
        <w:tc>
          <w:tcPr>
            <w:tcW w:w="644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  <w:r w:rsidR="007F6C9D"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  <w:r w:rsidR="007F6C9D"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7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  <w:r w:rsidR="007F6C9D"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6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  <w:r w:rsidR="000F327C" w:rsidRPr="0097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6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53,7%</w:t>
            </w:r>
          </w:p>
        </w:tc>
        <w:tc>
          <w:tcPr>
            <w:tcW w:w="628" w:type="pct"/>
            <w:vAlign w:val="center"/>
          </w:tcPr>
          <w:p w:rsidR="002A4087" w:rsidRPr="00977187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5C09" w:rsidRDefault="00F05C09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484A" w:rsidRPr="008B45FD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>Диаграмма 2</w:t>
      </w:r>
      <w:r w:rsidR="00D923F9">
        <w:rPr>
          <w:rFonts w:ascii="Times New Roman" w:hAnsi="Times New Roman" w:cs="Times New Roman"/>
          <w:i/>
          <w:sz w:val="28"/>
          <w:szCs w:val="28"/>
        </w:rPr>
        <w:t>.</w:t>
      </w:r>
    </w:p>
    <w:p w:rsidR="007F6C9D" w:rsidRDefault="0070141D" w:rsidP="00071B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</w:t>
      </w:r>
      <w:r w:rsidR="00AB0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ий результат </w:t>
      </w:r>
      <w:r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(%) выполнения заданий диагностической работы участниками диагностики с разным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управленческим</w:t>
      </w:r>
      <w:r w:rsidR="002C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стажем</w:t>
      </w:r>
    </w:p>
    <w:p w:rsidR="00433801" w:rsidRDefault="0070141D" w:rsidP="00B077A9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900" cy="1533525"/>
            <wp:effectExtent l="0" t="0" r="0" b="9525"/>
            <wp:docPr id="15738681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868185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75" w:rsidRPr="002C7775" w:rsidRDefault="00071B75" w:rsidP="00B077A9">
      <w:pPr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C9D" w:rsidRPr="008B45FD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D923F9">
        <w:rPr>
          <w:rFonts w:ascii="Times New Roman" w:hAnsi="Times New Roman" w:cs="Times New Roman"/>
          <w:i/>
          <w:sz w:val="28"/>
          <w:szCs w:val="28"/>
        </w:rPr>
        <w:t>.</w:t>
      </w:r>
    </w:p>
    <w:p w:rsidR="0064484A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 результат</w:t>
      </w:r>
      <w:r w:rsidR="007F6C9D"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(%) выполнения</w:t>
      </w:r>
      <w:r w:rsidR="007F6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6C9D"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заданий диагностической работы </w:t>
      </w:r>
      <w:r w:rsidR="007F6C9D" w:rsidRPr="007F6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директорами ОО </w:t>
      </w:r>
      <w:r w:rsidR="007F6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разным управленческим стажем</w:t>
      </w:r>
      <w:r w:rsidR="007F6C9D"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03E1" w:rsidRDefault="0070141D" w:rsidP="00B077A9">
      <w:pPr>
        <w:tabs>
          <w:tab w:val="left" w:pos="426"/>
        </w:tabs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725" cy="1800225"/>
            <wp:effectExtent l="0" t="0" r="9525" b="9525"/>
            <wp:docPr id="8293265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2655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2A" w:rsidRDefault="007014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23D" w:rsidRPr="00266F61">
        <w:rPr>
          <w:rFonts w:ascii="Times New Roman" w:hAnsi="Times New Roman" w:cs="Times New Roman"/>
          <w:sz w:val="28"/>
          <w:szCs w:val="28"/>
        </w:rPr>
        <w:t>Высокий</w:t>
      </w:r>
      <w:r w:rsidR="00D1123D">
        <w:rPr>
          <w:rFonts w:ascii="Times New Roman" w:hAnsi="Times New Roman" w:cs="Times New Roman"/>
          <w:sz w:val="28"/>
          <w:szCs w:val="28"/>
        </w:rPr>
        <w:t xml:space="preserve"> уровень дефицитов (выполнение заданий ниже 60%) </w:t>
      </w:r>
      <w:r>
        <w:rPr>
          <w:rFonts w:ascii="Times New Roman" w:hAnsi="Times New Roman" w:cs="Times New Roman"/>
          <w:sz w:val="28"/>
          <w:szCs w:val="28"/>
        </w:rPr>
        <w:t>показали</w:t>
      </w:r>
      <w:r w:rsidR="00E7301A">
        <w:rPr>
          <w:rFonts w:ascii="Times New Roman" w:hAnsi="Times New Roman" w:cs="Times New Roman"/>
          <w:sz w:val="28"/>
          <w:szCs w:val="28"/>
        </w:rPr>
        <w:t xml:space="preserve"> </w:t>
      </w:r>
      <w:r w:rsidR="00170790">
        <w:rPr>
          <w:rFonts w:ascii="Times New Roman" w:hAnsi="Times New Roman" w:cs="Times New Roman"/>
          <w:sz w:val="28"/>
          <w:szCs w:val="28"/>
        </w:rPr>
        <w:t>78</w:t>
      </w:r>
      <w:r w:rsidR="0091781E">
        <w:rPr>
          <w:rFonts w:ascii="Times New Roman" w:hAnsi="Times New Roman" w:cs="Times New Roman"/>
          <w:sz w:val="28"/>
          <w:szCs w:val="28"/>
        </w:rPr>
        <w:t xml:space="preserve"> </w:t>
      </w:r>
      <w:r w:rsidR="00D1123D">
        <w:rPr>
          <w:rFonts w:ascii="Times New Roman" w:hAnsi="Times New Roman" w:cs="Times New Roman"/>
          <w:sz w:val="28"/>
          <w:szCs w:val="28"/>
        </w:rPr>
        <w:t>участник</w:t>
      </w:r>
      <w:r w:rsidR="00170790">
        <w:rPr>
          <w:rFonts w:ascii="Times New Roman" w:hAnsi="Times New Roman" w:cs="Times New Roman"/>
          <w:sz w:val="28"/>
          <w:szCs w:val="28"/>
        </w:rPr>
        <w:t>ов</w:t>
      </w:r>
      <w:r w:rsidR="00D1123D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220D90">
        <w:rPr>
          <w:rFonts w:ascii="Times New Roman" w:hAnsi="Times New Roman" w:cs="Times New Roman"/>
          <w:sz w:val="28"/>
          <w:szCs w:val="28"/>
        </w:rPr>
        <w:t xml:space="preserve"> (</w:t>
      </w:r>
      <w:r w:rsidR="00170790">
        <w:rPr>
          <w:rFonts w:ascii="Times New Roman" w:hAnsi="Times New Roman" w:cs="Times New Roman"/>
          <w:sz w:val="28"/>
          <w:szCs w:val="28"/>
        </w:rPr>
        <w:t>57</w:t>
      </w:r>
      <w:r w:rsidR="00266F61">
        <w:rPr>
          <w:rFonts w:ascii="Times New Roman" w:hAnsi="Times New Roman" w:cs="Times New Roman"/>
          <w:sz w:val="28"/>
          <w:szCs w:val="28"/>
        </w:rPr>
        <w:t>,</w:t>
      </w:r>
      <w:r w:rsidR="00170790">
        <w:rPr>
          <w:rFonts w:ascii="Times New Roman" w:hAnsi="Times New Roman" w:cs="Times New Roman"/>
          <w:sz w:val="28"/>
          <w:szCs w:val="28"/>
        </w:rPr>
        <w:t>4</w:t>
      </w:r>
      <w:r w:rsidR="00220D90">
        <w:rPr>
          <w:rFonts w:ascii="Times New Roman" w:hAnsi="Times New Roman" w:cs="Times New Roman"/>
          <w:sz w:val="28"/>
          <w:szCs w:val="28"/>
        </w:rPr>
        <w:t>%</w:t>
      </w:r>
      <w:r w:rsidR="007D5942">
        <w:rPr>
          <w:rFonts w:ascii="Times New Roman" w:hAnsi="Times New Roman" w:cs="Times New Roman"/>
          <w:sz w:val="28"/>
          <w:szCs w:val="28"/>
        </w:rPr>
        <w:t xml:space="preserve"> от всех участников диагностики</w:t>
      </w:r>
      <w:r w:rsidR="00220D90">
        <w:rPr>
          <w:rFonts w:ascii="Times New Roman" w:hAnsi="Times New Roman" w:cs="Times New Roman"/>
          <w:sz w:val="28"/>
          <w:szCs w:val="28"/>
        </w:rPr>
        <w:t>)</w:t>
      </w:r>
      <w:r w:rsidR="002C7775">
        <w:rPr>
          <w:rFonts w:ascii="Times New Roman" w:hAnsi="Times New Roman" w:cs="Times New Roman"/>
          <w:sz w:val="28"/>
          <w:szCs w:val="28"/>
        </w:rPr>
        <w:t xml:space="preserve">, </w:t>
      </w:r>
      <w:r w:rsidRPr="0003432A">
        <w:rPr>
          <w:rFonts w:ascii="Times New Roman" w:hAnsi="Times New Roman" w:cs="Times New Roman"/>
          <w:sz w:val="28"/>
          <w:szCs w:val="28"/>
        </w:rPr>
        <w:t xml:space="preserve">что </w:t>
      </w:r>
      <w:r w:rsidR="00170790">
        <w:rPr>
          <w:rFonts w:ascii="Times New Roman" w:hAnsi="Times New Roman" w:cs="Times New Roman"/>
          <w:sz w:val="28"/>
          <w:szCs w:val="28"/>
        </w:rPr>
        <w:t>выше</w:t>
      </w:r>
      <w:r w:rsidRPr="0003432A">
        <w:rPr>
          <w:rFonts w:ascii="Times New Roman" w:hAnsi="Times New Roman" w:cs="Times New Roman"/>
          <w:sz w:val="28"/>
          <w:szCs w:val="28"/>
        </w:rPr>
        <w:t xml:space="preserve"> аналогичного показателя по ДФО в целом (таблица </w:t>
      </w:r>
      <w:r w:rsidR="00172D01">
        <w:rPr>
          <w:rFonts w:ascii="Times New Roman" w:hAnsi="Times New Roman" w:cs="Times New Roman"/>
          <w:sz w:val="28"/>
          <w:szCs w:val="28"/>
        </w:rPr>
        <w:t>6</w:t>
      </w:r>
      <w:r w:rsidRPr="0003432A">
        <w:rPr>
          <w:rFonts w:ascii="Times New Roman" w:hAnsi="Times New Roman" w:cs="Times New Roman"/>
          <w:sz w:val="28"/>
          <w:szCs w:val="28"/>
        </w:rPr>
        <w:t>).</w:t>
      </w:r>
    </w:p>
    <w:p w:rsidR="00E91BBC" w:rsidRDefault="0070141D" w:rsidP="00071B75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172D01">
        <w:rPr>
          <w:rFonts w:ascii="Times New Roman" w:hAnsi="Times New Roman" w:cs="Times New Roman"/>
          <w:i/>
          <w:sz w:val="28"/>
          <w:szCs w:val="28"/>
        </w:rPr>
        <w:t>6</w:t>
      </w:r>
      <w:r w:rsidR="00D923F9">
        <w:rPr>
          <w:rFonts w:ascii="Times New Roman" w:hAnsi="Times New Roman" w:cs="Times New Roman"/>
          <w:i/>
          <w:sz w:val="28"/>
          <w:szCs w:val="28"/>
        </w:rPr>
        <w:t>.</w:t>
      </w:r>
    </w:p>
    <w:p w:rsidR="00E91BBC" w:rsidRPr="008B45FD" w:rsidRDefault="0070141D" w:rsidP="00071B75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Распределение участников диагностики </w:t>
      </w:r>
      <w:r w:rsidR="00220D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B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уровням выполнения диагностической работы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113"/>
        <w:gridCol w:w="2127"/>
        <w:gridCol w:w="1987"/>
        <w:gridCol w:w="2118"/>
      </w:tblGrid>
      <w:tr w:rsidR="00146E7C" w:rsidTr="00BD75C6">
        <w:tc>
          <w:tcPr>
            <w:tcW w:w="1666" w:type="pct"/>
          </w:tcPr>
          <w:p w:rsidR="00DD745A" w:rsidRDefault="0070141D" w:rsidP="00B077A9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Муниципалитет</w:t>
            </w:r>
            <w:r w:rsidR="00F561B8" w:rsidRPr="0064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561B8" w:rsidRPr="0064484A" w:rsidRDefault="0070141D" w:rsidP="00B077A9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выполнения диагностики</w:t>
            </w:r>
          </w:p>
        </w:tc>
        <w:tc>
          <w:tcPr>
            <w:tcW w:w="1138" w:type="pct"/>
          </w:tcPr>
          <w:p w:rsidR="00F561B8" w:rsidRPr="0064484A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Высокий уровень дефицитов</w:t>
            </w:r>
          </w:p>
          <w:p w:rsidR="00F561B8" w:rsidRPr="0064484A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72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работы ниже 60%), чел./%</w:t>
            </w:r>
          </w:p>
          <w:p w:rsidR="00F561B8" w:rsidRPr="0064484A" w:rsidRDefault="00F561B8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pct"/>
          </w:tcPr>
          <w:p w:rsidR="00F561B8" w:rsidRPr="0064484A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уровень дефицитов</w:t>
            </w:r>
          </w:p>
          <w:p w:rsidR="00F561B8" w:rsidRPr="00172D01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(выполнение работы от 60% до 80%),</w:t>
            </w:r>
          </w:p>
          <w:p w:rsidR="00F561B8" w:rsidRPr="0064484A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чел./%</w:t>
            </w:r>
          </w:p>
        </w:tc>
        <w:tc>
          <w:tcPr>
            <w:tcW w:w="1133" w:type="pct"/>
          </w:tcPr>
          <w:p w:rsidR="00F561B8" w:rsidRPr="0064484A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уровень или отсутствие дефицитов</w:t>
            </w:r>
          </w:p>
          <w:p w:rsidR="00F561B8" w:rsidRPr="00172D01" w:rsidRDefault="0070141D" w:rsidP="00B07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2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(выполнение работы выше 80%), чел./%</w:t>
            </w:r>
          </w:p>
          <w:p w:rsidR="00F561B8" w:rsidRPr="0064484A" w:rsidRDefault="00F561B8" w:rsidP="00B07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E7C" w:rsidTr="00BD75C6">
        <w:tc>
          <w:tcPr>
            <w:tcW w:w="1666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ДФО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5EF">
              <w:rPr>
                <w:rFonts w:ascii="Times New Roman" w:eastAsia="Times New Roman" w:hAnsi="Times New Roman" w:cs="Times New Roman"/>
                <w:sz w:val="24"/>
                <w:szCs w:val="24"/>
              </w:rPr>
              <w:t>(все участники)</w:t>
            </w:r>
          </w:p>
        </w:tc>
        <w:tc>
          <w:tcPr>
            <w:tcW w:w="1138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7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0D7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  <w:r w:rsidRPr="000D7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3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746">
              <w:rPr>
                <w:rFonts w:ascii="Times New Roman" w:eastAsia="Times New Roman" w:hAnsi="Times New Roman" w:cs="Times New Roman"/>
                <w:sz w:val="24"/>
                <w:szCs w:val="24"/>
              </w:rPr>
              <w:t>2143</w:t>
            </w:r>
            <w:r w:rsidRPr="000D7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/39%</w:t>
            </w:r>
          </w:p>
        </w:tc>
        <w:tc>
          <w:tcPr>
            <w:tcW w:w="1133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74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  <w:r w:rsidRPr="000D7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/4,6%</w:t>
            </w:r>
          </w:p>
        </w:tc>
      </w:tr>
      <w:tr w:rsidR="00146E7C" w:rsidTr="00BD75C6">
        <w:tc>
          <w:tcPr>
            <w:tcW w:w="1666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ДФО </w:t>
            </w:r>
            <w:r w:rsidRPr="00091E53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(директора ОО)</w:t>
            </w:r>
          </w:p>
        </w:tc>
        <w:tc>
          <w:tcPr>
            <w:tcW w:w="1138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56,3</w:t>
            </w:r>
            <w:r w:rsidRPr="0005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3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669/</w:t>
            </w:r>
            <w:r w:rsidRPr="0005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36,1%</w:t>
            </w:r>
          </w:p>
        </w:tc>
        <w:tc>
          <w:tcPr>
            <w:tcW w:w="1133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141/</w:t>
            </w:r>
            <w:r w:rsidRPr="0005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7,6%</w:t>
            </w:r>
          </w:p>
        </w:tc>
      </w:tr>
      <w:tr w:rsidR="00146E7C" w:rsidTr="00BD75C6">
        <w:tc>
          <w:tcPr>
            <w:tcW w:w="1666" w:type="pct"/>
            <w:vAlign w:val="center"/>
          </w:tcPr>
          <w:p w:rsidR="003A3733" w:rsidRDefault="0070141D" w:rsidP="00B077A9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Еврейская АО</w:t>
            </w:r>
          </w:p>
          <w:p w:rsidR="003A3733" w:rsidRPr="008175EF" w:rsidRDefault="0070141D" w:rsidP="00B077A9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(директора ОО)</w:t>
            </w:r>
          </w:p>
        </w:tc>
        <w:tc>
          <w:tcPr>
            <w:tcW w:w="1138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</w:t>
            </w:r>
            <w:r w:rsidRPr="00817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48,6%</w:t>
            </w:r>
          </w:p>
        </w:tc>
        <w:tc>
          <w:tcPr>
            <w:tcW w:w="1063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Pr="00817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46,0%</w:t>
            </w:r>
          </w:p>
        </w:tc>
        <w:tc>
          <w:tcPr>
            <w:tcW w:w="1133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Pr="00817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5,4%</w:t>
            </w:r>
          </w:p>
        </w:tc>
      </w:tr>
      <w:tr w:rsidR="00146E7C" w:rsidTr="00BD75C6">
        <w:tc>
          <w:tcPr>
            <w:tcW w:w="1666" w:type="pct"/>
            <w:vAlign w:val="center"/>
          </w:tcPr>
          <w:p w:rsidR="003A3733" w:rsidRPr="000D7746" w:rsidRDefault="0070141D" w:rsidP="00B077A9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5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Еврейская АО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175EF">
              <w:rPr>
                <w:rFonts w:ascii="Times New Roman" w:eastAsia="Times New Roman" w:hAnsi="Times New Roman" w:cs="Times New Roman"/>
                <w:sz w:val="24"/>
                <w:szCs w:val="24"/>
              </w:rPr>
              <w:t>(все участники)</w:t>
            </w:r>
          </w:p>
        </w:tc>
        <w:tc>
          <w:tcPr>
            <w:tcW w:w="1138" w:type="pct"/>
            <w:vAlign w:val="center"/>
          </w:tcPr>
          <w:p w:rsidR="003A3733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78/57,4%</w:t>
            </w:r>
          </w:p>
        </w:tc>
        <w:tc>
          <w:tcPr>
            <w:tcW w:w="1063" w:type="pct"/>
            <w:vAlign w:val="center"/>
          </w:tcPr>
          <w:p w:rsidR="003A3733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50/36,8%</w:t>
            </w:r>
          </w:p>
        </w:tc>
        <w:tc>
          <w:tcPr>
            <w:tcW w:w="1133" w:type="pct"/>
            <w:vAlign w:val="center"/>
          </w:tcPr>
          <w:p w:rsidR="003A3733" w:rsidRPr="00597D52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8/5,8%</w:t>
            </w:r>
          </w:p>
        </w:tc>
      </w:tr>
      <w:tr w:rsidR="00146E7C" w:rsidTr="00BD75C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E1" w:rsidRPr="00BA1585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Облученский муниципальный район</w:t>
            </w:r>
          </w:p>
        </w:tc>
        <w:tc>
          <w:tcPr>
            <w:tcW w:w="1138" w:type="pct"/>
            <w:tcBorders>
              <w:top w:val="single" w:sz="4" w:space="0" w:color="auto"/>
            </w:tcBorders>
            <w:vAlign w:val="center"/>
          </w:tcPr>
          <w:p w:rsidR="00A503E1" w:rsidRPr="00D8643C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F218D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A503E1" w:rsidRPr="00D8643C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18D3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vAlign w:val="center"/>
          </w:tcPr>
          <w:p w:rsidR="00A503E1" w:rsidRPr="00D8643C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218D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E1" w:rsidRPr="00BA1585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Биробиджан</w:t>
            </w:r>
          </w:p>
        </w:tc>
        <w:tc>
          <w:tcPr>
            <w:tcW w:w="1138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13/43,3%</w:t>
            </w:r>
          </w:p>
        </w:tc>
        <w:tc>
          <w:tcPr>
            <w:tcW w:w="106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15/50,0%</w:t>
            </w:r>
          </w:p>
        </w:tc>
        <w:tc>
          <w:tcPr>
            <w:tcW w:w="113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2/6,7%</w:t>
            </w:r>
          </w:p>
        </w:tc>
      </w:tr>
      <w:tr w:rsidR="00146E7C" w:rsidTr="00BD75C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E1" w:rsidRPr="00BA1585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Смидовичский муниципальный район</w:t>
            </w:r>
          </w:p>
        </w:tc>
        <w:tc>
          <w:tcPr>
            <w:tcW w:w="1138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15/55,6%</w:t>
            </w:r>
          </w:p>
        </w:tc>
        <w:tc>
          <w:tcPr>
            <w:tcW w:w="106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10/37,0%</w:t>
            </w:r>
          </w:p>
        </w:tc>
        <w:tc>
          <w:tcPr>
            <w:tcW w:w="113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2/7,4%</w:t>
            </w:r>
          </w:p>
        </w:tc>
      </w:tr>
      <w:tr w:rsidR="00146E7C" w:rsidTr="00BD75C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E1" w:rsidRPr="00BA1585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138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10/52,6%</w:t>
            </w:r>
          </w:p>
        </w:tc>
        <w:tc>
          <w:tcPr>
            <w:tcW w:w="106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8/42,1%</w:t>
            </w:r>
          </w:p>
        </w:tc>
        <w:tc>
          <w:tcPr>
            <w:tcW w:w="113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218D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E1" w:rsidRPr="00BA1585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1138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12/80,0%</w:t>
            </w:r>
          </w:p>
        </w:tc>
        <w:tc>
          <w:tcPr>
            <w:tcW w:w="106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2/13,3%</w:t>
            </w:r>
          </w:p>
        </w:tc>
        <w:tc>
          <w:tcPr>
            <w:tcW w:w="113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218D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E1" w:rsidRPr="00BA1585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Биробиджанский муниципальный район</w:t>
            </w:r>
          </w:p>
        </w:tc>
        <w:tc>
          <w:tcPr>
            <w:tcW w:w="1138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102/71,4%</w:t>
            </w:r>
          </w:p>
        </w:tc>
        <w:tc>
          <w:tcPr>
            <w:tcW w:w="106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4/28,6%</w:t>
            </w:r>
          </w:p>
        </w:tc>
        <w:tc>
          <w:tcPr>
            <w:tcW w:w="1133" w:type="pct"/>
            <w:vAlign w:val="center"/>
          </w:tcPr>
          <w:p w:rsidR="00A503E1" w:rsidRPr="000D7746" w:rsidRDefault="0070141D" w:rsidP="00B077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1BBC" w:rsidRDefault="00E91BBC" w:rsidP="00B077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D" w:rsidRPr="008B45FD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17079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790">
        <w:rPr>
          <w:rFonts w:ascii="Times New Roman" w:hAnsi="Times New Roman" w:cs="Times New Roman"/>
          <w:sz w:val="28"/>
          <w:szCs w:val="28"/>
        </w:rPr>
        <w:t>результат (%)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в соответствии с трудовыми функциями </w:t>
      </w:r>
      <w:r w:rsidRPr="00D614AF">
        <w:rPr>
          <w:rFonts w:ascii="Times New Roman" w:hAnsi="Times New Roman" w:cs="Times New Roman"/>
          <w:sz w:val="28"/>
          <w:szCs w:val="28"/>
        </w:rPr>
        <w:t>руководителя ОО</w:t>
      </w:r>
      <w:r w:rsidR="007C55FC">
        <w:rPr>
          <w:rFonts w:ascii="Times New Roman" w:hAnsi="Times New Roman" w:cs="Times New Roman"/>
          <w:sz w:val="28"/>
          <w:szCs w:val="28"/>
        </w:rPr>
        <w:t xml:space="preserve"> «Управление образовательной деятельностью ОО» и «Управление взаимодействием ОО с участниками отношений в сфере образования и социальными партнерами»</w:t>
      </w:r>
      <w:r w:rsidRPr="00D614AF">
        <w:rPr>
          <w:rFonts w:ascii="Times New Roman" w:hAnsi="Times New Roman" w:cs="Times New Roman"/>
          <w:sz w:val="28"/>
          <w:szCs w:val="28"/>
        </w:rPr>
        <w:t xml:space="preserve"> </w:t>
      </w:r>
      <w:r w:rsidR="007C55FC">
        <w:rPr>
          <w:rFonts w:ascii="Times New Roman" w:hAnsi="Times New Roman" w:cs="Times New Roman"/>
          <w:sz w:val="28"/>
          <w:szCs w:val="28"/>
        </w:rPr>
        <w:t>ниже</w:t>
      </w:r>
      <w:r w:rsidRPr="00D614AF">
        <w:rPr>
          <w:rFonts w:ascii="Times New Roman" w:hAnsi="Times New Roman" w:cs="Times New Roman"/>
          <w:sz w:val="28"/>
          <w:szCs w:val="28"/>
        </w:rPr>
        <w:t xml:space="preserve"> </w:t>
      </w:r>
      <w:r w:rsidR="007C55FC">
        <w:rPr>
          <w:rFonts w:ascii="Times New Roman" w:hAnsi="Times New Roman" w:cs="Times New Roman"/>
          <w:sz w:val="28"/>
          <w:szCs w:val="28"/>
        </w:rPr>
        <w:t>результат</w:t>
      </w:r>
      <w:r w:rsidR="00DE5910">
        <w:rPr>
          <w:rFonts w:ascii="Times New Roman" w:hAnsi="Times New Roman" w:cs="Times New Roman"/>
          <w:sz w:val="28"/>
          <w:szCs w:val="28"/>
        </w:rPr>
        <w:t>а</w:t>
      </w:r>
      <w:r w:rsidR="007C55FC">
        <w:rPr>
          <w:rFonts w:ascii="Times New Roman" w:hAnsi="Times New Roman" w:cs="Times New Roman"/>
          <w:sz w:val="28"/>
          <w:szCs w:val="28"/>
        </w:rPr>
        <w:t xml:space="preserve"> </w:t>
      </w:r>
      <w:r w:rsidR="007C55FC">
        <w:rPr>
          <w:rFonts w:ascii="Times New Roman" w:hAnsi="Times New Roman" w:cs="Times New Roman"/>
          <w:sz w:val="28"/>
          <w:szCs w:val="28"/>
        </w:rPr>
        <w:br/>
      </w:r>
      <w:r w:rsidR="00684FD9" w:rsidRPr="00D614AF">
        <w:rPr>
          <w:rFonts w:ascii="Times New Roman" w:hAnsi="Times New Roman" w:cs="Times New Roman"/>
          <w:sz w:val="28"/>
          <w:szCs w:val="28"/>
        </w:rPr>
        <w:t>по ДФО</w:t>
      </w:r>
      <w:r w:rsidR="00684FD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172D01">
        <w:rPr>
          <w:rFonts w:ascii="Times New Roman" w:hAnsi="Times New Roman" w:cs="Times New Roman"/>
          <w:sz w:val="28"/>
          <w:szCs w:val="28"/>
        </w:rPr>
        <w:t>7</w:t>
      </w:r>
      <w:r w:rsidR="00684F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90" w:rsidRDefault="0070141D" w:rsidP="00071B7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72D01">
        <w:rPr>
          <w:rFonts w:ascii="Times New Roman" w:hAnsi="Times New Roman" w:cs="Times New Roman"/>
          <w:i/>
          <w:sz w:val="28"/>
          <w:szCs w:val="28"/>
        </w:rPr>
        <w:t>7</w:t>
      </w:r>
      <w:r w:rsidR="00D923F9">
        <w:rPr>
          <w:rFonts w:ascii="Times New Roman" w:hAnsi="Times New Roman" w:cs="Times New Roman"/>
          <w:i/>
          <w:sz w:val="28"/>
          <w:szCs w:val="28"/>
        </w:rPr>
        <w:t>.</w:t>
      </w:r>
    </w:p>
    <w:p w:rsidR="008B45FD" w:rsidRPr="008B45FD" w:rsidRDefault="0070141D" w:rsidP="00071B75">
      <w:pPr>
        <w:spacing w:after="12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Средний р</w:t>
      </w:r>
      <w:r w:rsidRPr="008B45FD">
        <w:rPr>
          <w:rFonts w:ascii="Times New Roman" w:hAnsi="Times New Roman" w:cs="Times New Roman"/>
          <w:i/>
          <w:sz w:val="28"/>
          <w:szCs w:val="28"/>
        </w:rPr>
        <w:t>езультат</w:t>
      </w:r>
      <w:r w:rsidR="00FC1C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(%)</w:t>
      </w:r>
      <w:r w:rsidRPr="008B45FD">
        <w:rPr>
          <w:rFonts w:ascii="Times New Roman" w:hAnsi="Times New Roman" w:cs="Times New Roman"/>
          <w:i/>
          <w:sz w:val="28"/>
          <w:szCs w:val="28"/>
        </w:rPr>
        <w:t xml:space="preserve"> выполнения заданий </w:t>
      </w:r>
      <w:r w:rsidRPr="008B45FD">
        <w:rPr>
          <w:rFonts w:ascii="Times New Roman" w:hAnsi="Times New Roman" w:cs="Times New Roman"/>
          <w:i/>
          <w:sz w:val="28"/>
          <w:szCs w:val="28"/>
        </w:rPr>
        <w:br/>
        <w:t>по блокам трудовых функций руководите</w:t>
      </w:r>
      <w:r>
        <w:rPr>
          <w:rFonts w:ascii="Times New Roman" w:hAnsi="Times New Roman" w:cs="Times New Roman"/>
          <w:i/>
          <w:sz w:val="28"/>
          <w:szCs w:val="28"/>
        </w:rPr>
        <w:t>ля</w:t>
      </w:r>
      <w:r w:rsidRPr="008B45FD">
        <w:rPr>
          <w:rFonts w:ascii="Times New Roman" w:hAnsi="Times New Roman" w:cs="Times New Roman"/>
          <w:i/>
          <w:sz w:val="28"/>
          <w:szCs w:val="28"/>
        </w:rPr>
        <w:t xml:space="preserve"> ОО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829"/>
        <w:gridCol w:w="1086"/>
        <w:gridCol w:w="1566"/>
        <w:gridCol w:w="1905"/>
        <w:gridCol w:w="1959"/>
      </w:tblGrid>
      <w:tr w:rsidR="00146E7C" w:rsidTr="001F7180">
        <w:tc>
          <w:tcPr>
            <w:tcW w:w="1514" w:type="pct"/>
            <w:vMerge w:val="restart"/>
          </w:tcPr>
          <w:p w:rsidR="00E91BBC" w:rsidRPr="0064484A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84A">
              <w:rPr>
                <w:rFonts w:ascii="Times New Roman" w:hAnsi="Times New Roman" w:cs="Times New Roman"/>
                <w:b/>
              </w:rPr>
              <w:t>Муниципалитеты</w:t>
            </w:r>
          </w:p>
        </w:tc>
        <w:tc>
          <w:tcPr>
            <w:tcW w:w="3486" w:type="pct"/>
            <w:gridSpan w:val="4"/>
          </w:tcPr>
          <w:p w:rsidR="00E91BBC" w:rsidRPr="0064484A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Блок</w:t>
            </w:r>
            <w:r w:rsidR="00172D01">
              <w:rPr>
                <w:rFonts w:ascii="Times New Roman" w:hAnsi="Times New Roman" w:cs="Times New Roman"/>
                <w:b/>
              </w:rPr>
              <w:t>и</w:t>
            </w:r>
            <w:r w:rsidRPr="008B45FD">
              <w:rPr>
                <w:rFonts w:ascii="Times New Roman" w:hAnsi="Times New Roman" w:cs="Times New Roman"/>
                <w:b/>
              </w:rPr>
              <w:t xml:space="preserve"> </w:t>
            </w:r>
            <w:r w:rsidR="00D1123D">
              <w:rPr>
                <w:rFonts w:ascii="Times New Roman" w:hAnsi="Times New Roman" w:cs="Times New Roman"/>
                <w:b/>
              </w:rPr>
              <w:t>заданий</w:t>
            </w:r>
            <w:r w:rsidRPr="008B45FD">
              <w:rPr>
                <w:rFonts w:ascii="Times New Roman" w:hAnsi="Times New Roman" w:cs="Times New Roman"/>
                <w:b/>
              </w:rPr>
              <w:t xml:space="preserve"> по трудовым функциям руководител</w:t>
            </w:r>
            <w:r w:rsidR="00D1123D">
              <w:rPr>
                <w:rFonts w:ascii="Times New Roman" w:hAnsi="Times New Roman" w:cs="Times New Roman"/>
                <w:b/>
              </w:rPr>
              <w:t>я</w:t>
            </w:r>
            <w:r w:rsidRPr="008B45FD">
              <w:rPr>
                <w:rFonts w:ascii="Times New Roman" w:hAnsi="Times New Roman" w:cs="Times New Roman"/>
                <w:b/>
              </w:rPr>
              <w:t xml:space="preserve"> ОО</w:t>
            </w:r>
          </w:p>
        </w:tc>
      </w:tr>
      <w:tr w:rsidR="00146E7C" w:rsidTr="001F7180">
        <w:tc>
          <w:tcPr>
            <w:tcW w:w="1514" w:type="pct"/>
            <w:vMerge/>
          </w:tcPr>
          <w:p w:rsidR="00E91BBC" w:rsidRPr="008B45FD" w:rsidRDefault="00E91BBC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pct"/>
          </w:tcPr>
          <w:p w:rsidR="00E91BBC" w:rsidRDefault="0070141D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 ОО</w:t>
            </w:r>
          </w:p>
          <w:p w:rsidR="00532EB0" w:rsidRPr="008B45FD" w:rsidRDefault="00532EB0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pct"/>
          </w:tcPr>
          <w:p w:rsidR="00E91BBC" w:rsidRDefault="0070141D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 ОО</w:t>
            </w:r>
          </w:p>
          <w:p w:rsidR="00532EB0" w:rsidRPr="008B45FD" w:rsidRDefault="00532EB0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pct"/>
          </w:tcPr>
          <w:p w:rsidR="00E91BBC" w:rsidRDefault="0070141D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УОД ОО</w:t>
            </w:r>
          </w:p>
          <w:p w:rsidR="00532EB0" w:rsidRPr="008B45FD" w:rsidRDefault="00532EB0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pct"/>
          </w:tcPr>
          <w:p w:rsidR="00532EB0" w:rsidRPr="008B45FD" w:rsidRDefault="0070141D" w:rsidP="001F71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 ОО</w:t>
            </w:r>
          </w:p>
        </w:tc>
      </w:tr>
      <w:tr w:rsidR="00146E7C" w:rsidTr="001F7180">
        <w:tc>
          <w:tcPr>
            <w:tcW w:w="1514" w:type="pct"/>
            <w:vMerge/>
          </w:tcPr>
          <w:p w:rsidR="00E91BBC" w:rsidRPr="00E91BBC" w:rsidRDefault="00E91BBC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pct"/>
            <w:gridSpan w:val="4"/>
          </w:tcPr>
          <w:p w:rsidR="00E91BBC" w:rsidRPr="00E91BBC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72D0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D0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D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</w:t>
            </w:r>
          </w:p>
        </w:tc>
      </w:tr>
      <w:tr w:rsidR="00146E7C" w:rsidTr="001F7180">
        <w:tc>
          <w:tcPr>
            <w:tcW w:w="1514" w:type="pct"/>
          </w:tcPr>
          <w:p w:rsidR="008B45FD" w:rsidRPr="008B45FD" w:rsidRDefault="0070141D" w:rsidP="001F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BC">
              <w:rPr>
                <w:rFonts w:ascii="Times New Roman" w:hAnsi="Times New Roman" w:cs="Times New Roman"/>
                <w:b/>
                <w:sz w:val="24"/>
                <w:szCs w:val="24"/>
              </w:rPr>
              <w:t>ДФО</w:t>
            </w:r>
          </w:p>
        </w:tc>
        <w:tc>
          <w:tcPr>
            <w:tcW w:w="581" w:type="pct"/>
            <w:vAlign w:val="center"/>
          </w:tcPr>
          <w:p w:rsidR="008B45FD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C0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838" w:type="pct"/>
            <w:vAlign w:val="center"/>
          </w:tcPr>
          <w:p w:rsidR="008B45FD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C0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019" w:type="pct"/>
            <w:vAlign w:val="center"/>
          </w:tcPr>
          <w:p w:rsidR="008B45FD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C0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048" w:type="pct"/>
            <w:vAlign w:val="center"/>
          </w:tcPr>
          <w:p w:rsidR="008B45FD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BC0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</w:tr>
      <w:tr w:rsidR="00146E7C" w:rsidTr="001F7180">
        <w:tc>
          <w:tcPr>
            <w:tcW w:w="1514" w:type="pct"/>
            <w:vAlign w:val="center"/>
          </w:tcPr>
          <w:p w:rsidR="00532EB0" w:rsidRPr="00532EB0" w:rsidRDefault="0070141D" w:rsidP="001F7180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Еврейская АО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56,5%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59,8%</w:t>
            </w:r>
          </w:p>
        </w:tc>
      </w:tr>
      <w:tr w:rsidR="00146E7C" w:rsidTr="001F7180">
        <w:trPr>
          <w:trHeight w:val="1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84" w:rsidRPr="00BA1585" w:rsidRDefault="0070141D" w:rsidP="001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Облученский муниципальный район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58,5%</w:t>
            </w:r>
          </w:p>
        </w:tc>
      </w:tr>
      <w:tr w:rsidR="00146E7C" w:rsidTr="001F7180">
        <w:trPr>
          <w:trHeight w:val="1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84" w:rsidRPr="00BA1585" w:rsidRDefault="0070141D" w:rsidP="001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="00532E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60,5%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59,5%</w:t>
            </w:r>
          </w:p>
        </w:tc>
      </w:tr>
      <w:tr w:rsidR="00146E7C" w:rsidTr="001F7180">
        <w:trPr>
          <w:trHeight w:val="1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84" w:rsidRPr="00BA1585" w:rsidRDefault="0070141D" w:rsidP="001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Смидовичский муниципальный район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53,4%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</w:tr>
      <w:tr w:rsidR="00146E7C" w:rsidTr="001F7180">
        <w:trPr>
          <w:trHeight w:val="1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84" w:rsidRPr="00BA1585" w:rsidRDefault="0070141D" w:rsidP="001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</w:tr>
      <w:tr w:rsidR="00146E7C" w:rsidTr="001F7180">
        <w:trPr>
          <w:trHeight w:val="1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84" w:rsidRPr="00BA1585" w:rsidRDefault="0070141D" w:rsidP="001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41,95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61,0%</w:t>
            </w:r>
          </w:p>
        </w:tc>
      </w:tr>
      <w:tr w:rsidR="00146E7C" w:rsidTr="001F7180">
        <w:trPr>
          <w:trHeight w:val="113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84" w:rsidRPr="00BA1585" w:rsidRDefault="0070141D" w:rsidP="001F7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85">
              <w:rPr>
                <w:rFonts w:ascii="Times New Roman" w:hAnsi="Times New Roman" w:cs="Times New Roman"/>
                <w:sz w:val="24"/>
                <w:szCs w:val="24"/>
              </w:rPr>
              <w:t>Биробиджанский муниципальный район</w:t>
            </w:r>
          </w:p>
        </w:tc>
        <w:tc>
          <w:tcPr>
            <w:tcW w:w="581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53,1%</w:t>
            </w:r>
          </w:p>
        </w:tc>
        <w:tc>
          <w:tcPr>
            <w:tcW w:w="83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1019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048" w:type="pct"/>
            <w:vAlign w:val="center"/>
          </w:tcPr>
          <w:p w:rsidR="00FC1C84" w:rsidRPr="00A37BC0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51,0%</w:t>
            </w:r>
          </w:p>
        </w:tc>
      </w:tr>
    </w:tbl>
    <w:p w:rsidR="00892A6A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172D01">
        <w:rPr>
          <w:rFonts w:ascii="Times New Roman" w:hAnsi="Times New Roman" w:cs="Times New Roman"/>
          <w:sz w:val="28"/>
          <w:szCs w:val="28"/>
        </w:rPr>
        <w:t>ий результат (%)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Pr="00057371">
        <w:t xml:space="preserve"> </w:t>
      </w:r>
      <w:r w:rsidRPr="00057371">
        <w:rPr>
          <w:rFonts w:ascii="Times New Roman" w:hAnsi="Times New Roman" w:cs="Times New Roman"/>
          <w:sz w:val="28"/>
          <w:szCs w:val="28"/>
        </w:rPr>
        <w:t xml:space="preserve">по блокам трудовых функций </w:t>
      </w:r>
      <w:r w:rsidRPr="007F0631">
        <w:rPr>
          <w:rFonts w:ascii="Times New Roman" w:hAnsi="Times New Roman" w:cs="Times New Roman"/>
          <w:sz w:val="28"/>
          <w:szCs w:val="28"/>
        </w:rPr>
        <w:t xml:space="preserve">директорами ОО </w:t>
      </w:r>
      <w:r w:rsidR="00FC1C84">
        <w:rPr>
          <w:rFonts w:ascii="Times New Roman" w:hAnsi="Times New Roman" w:cs="Times New Roman"/>
          <w:sz w:val="28"/>
          <w:szCs w:val="28"/>
        </w:rPr>
        <w:t>Еврейской</w:t>
      </w:r>
      <w:r w:rsidR="00EF5345">
        <w:rPr>
          <w:rFonts w:ascii="Times New Roman" w:hAnsi="Times New Roman" w:cs="Times New Roman"/>
          <w:sz w:val="28"/>
          <w:szCs w:val="28"/>
        </w:rPr>
        <w:t xml:space="preserve"> АО</w:t>
      </w:r>
      <w:r w:rsidRPr="007F0631">
        <w:rPr>
          <w:rFonts w:ascii="Times New Roman" w:hAnsi="Times New Roman" w:cs="Times New Roman"/>
          <w:sz w:val="28"/>
          <w:szCs w:val="28"/>
        </w:rPr>
        <w:t xml:space="preserve"> </w:t>
      </w:r>
      <w:r w:rsidR="00F00176">
        <w:rPr>
          <w:rFonts w:ascii="Times New Roman" w:hAnsi="Times New Roman" w:cs="Times New Roman"/>
          <w:sz w:val="28"/>
          <w:szCs w:val="28"/>
        </w:rPr>
        <w:t>выше</w:t>
      </w:r>
      <w:r w:rsidRPr="00F00176">
        <w:rPr>
          <w:rFonts w:ascii="Times New Roman" w:hAnsi="Times New Roman" w:cs="Times New Roman"/>
          <w:sz w:val="28"/>
          <w:szCs w:val="28"/>
        </w:rPr>
        <w:t xml:space="preserve"> </w:t>
      </w:r>
      <w:r w:rsidRPr="007F0631">
        <w:rPr>
          <w:rFonts w:ascii="Times New Roman" w:hAnsi="Times New Roman" w:cs="Times New Roman"/>
          <w:sz w:val="28"/>
          <w:szCs w:val="28"/>
        </w:rPr>
        <w:t>аналогичных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участников диагностики</w:t>
      </w:r>
      <w:r w:rsidR="007F0631">
        <w:rPr>
          <w:rFonts w:ascii="Times New Roman" w:hAnsi="Times New Roman" w:cs="Times New Roman"/>
          <w:sz w:val="28"/>
          <w:szCs w:val="28"/>
        </w:rPr>
        <w:t xml:space="preserve"> </w:t>
      </w:r>
      <w:r w:rsidR="004B69FE">
        <w:rPr>
          <w:rFonts w:ascii="Times New Roman" w:hAnsi="Times New Roman" w:cs="Times New Roman"/>
          <w:sz w:val="28"/>
          <w:szCs w:val="28"/>
        </w:rPr>
        <w:t xml:space="preserve">– директоров ОО по ДФО в целом </w:t>
      </w:r>
      <w:r>
        <w:rPr>
          <w:rFonts w:ascii="Times New Roman" w:hAnsi="Times New Roman" w:cs="Times New Roman"/>
          <w:sz w:val="28"/>
          <w:szCs w:val="28"/>
        </w:rPr>
        <w:t xml:space="preserve">(диаграмма 4). </w:t>
      </w:r>
    </w:p>
    <w:p w:rsidR="00F05C09" w:rsidRPr="00892A6A" w:rsidRDefault="00F05C09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A6A" w:rsidRPr="00892A6A" w:rsidRDefault="0070141D" w:rsidP="00F650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2A6A">
        <w:rPr>
          <w:rFonts w:ascii="Times New Roman" w:hAnsi="Times New Roman" w:cs="Times New Roman"/>
          <w:i/>
          <w:sz w:val="28"/>
          <w:szCs w:val="28"/>
        </w:rPr>
        <w:t>Диаграмма 4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7F0631" w:rsidRDefault="0070141D" w:rsidP="00F650E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2A6A">
        <w:rPr>
          <w:rFonts w:ascii="Times New Roman" w:hAnsi="Times New Roman" w:cs="Times New Roman"/>
          <w:i/>
          <w:sz w:val="28"/>
          <w:szCs w:val="28"/>
        </w:rPr>
        <w:t>Средн</w:t>
      </w:r>
      <w:r w:rsidR="00172D01">
        <w:rPr>
          <w:rFonts w:ascii="Times New Roman" w:hAnsi="Times New Roman" w:cs="Times New Roman"/>
          <w:i/>
          <w:sz w:val="28"/>
          <w:szCs w:val="28"/>
        </w:rPr>
        <w:t>ий</w:t>
      </w:r>
      <w:r w:rsidRPr="00892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D01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892A6A">
        <w:rPr>
          <w:rFonts w:ascii="Times New Roman" w:hAnsi="Times New Roman" w:cs="Times New Roman"/>
          <w:i/>
          <w:sz w:val="28"/>
          <w:szCs w:val="28"/>
        </w:rPr>
        <w:t xml:space="preserve"> (%) выполнения директорами ОО </w:t>
      </w:r>
      <w:r w:rsidR="00172D01">
        <w:rPr>
          <w:rFonts w:ascii="Times New Roman" w:hAnsi="Times New Roman" w:cs="Times New Roman"/>
          <w:i/>
          <w:sz w:val="28"/>
          <w:szCs w:val="28"/>
        </w:rPr>
        <w:br/>
        <w:t xml:space="preserve">заданий </w:t>
      </w:r>
      <w:r w:rsidRPr="00892A6A">
        <w:rPr>
          <w:rFonts w:ascii="Times New Roman" w:hAnsi="Times New Roman" w:cs="Times New Roman"/>
          <w:i/>
          <w:sz w:val="28"/>
          <w:szCs w:val="28"/>
        </w:rPr>
        <w:t>диагностической работы по содержательным блокам</w:t>
      </w:r>
    </w:p>
    <w:p w:rsidR="00086790" w:rsidRDefault="0070141D" w:rsidP="00B077A9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3575" cy="1609725"/>
            <wp:effectExtent l="0" t="0" r="9525" b="9525"/>
            <wp:docPr id="18139475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4758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FD" w:rsidRPr="00F00176" w:rsidRDefault="007014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72D01">
        <w:rPr>
          <w:rFonts w:ascii="Times New Roman" w:hAnsi="Times New Roman" w:cs="Times New Roman"/>
          <w:sz w:val="28"/>
          <w:szCs w:val="28"/>
        </w:rPr>
        <w:t xml:space="preserve">Высокий уровень профессиональных дефицитов </w:t>
      </w:r>
      <w:r w:rsidR="00252320">
        <w:rPr>
          <w:rFonts w:ascii="Times New Roman" w:hAnsi="Times New Roman" w:cs="Times New Roman"/>
          <w:sz w:val="28"/>
          <w:szCs w:val="28"/>
        </w:rPr>
        <w:t>при выполнении заданий в соответствии с трудов</w:t>
      </w:r>
      <w:r w:rsidR="00401D14">
        <w:rPr>
          <w:rFonts w:ascii="Times New Roman" w:hAnsi="Times New Roman" w:cs="Times New Roman"/>
          <w:sz w:val="28"/>
          <w:szCs w:val="28"/>
        </w:rPr>
        <w:t xml:space="preserve">ыми </w:t>
      </w:r>
      <w:r w:rsidR="00252320">
        <w:rPr>
          <w:rFonts w:ascii="Times New Roman" w:hAnsi="Times New Roman" w:cs="Times New Roman"/>
          <w:sz w:val="28"/>
          <w:szCs w:val="28"/>
        </w:rPr>
        <w:t>функци</w:t>
      </w:r>
      <w:r w:rsidR="00401D14">
        <w:rPr>
          <w:rFonts w:ascii="Times New Roman" w:hAnsi="Times New Roman" w:cs="Times New Roman"/>
          <w:sz w:val="28"/>
          <w:szCs w:val="28"/>
        </w:rPr>
        <w:t>ями</w:t>
      </w:r>
      <w:r w:rsidR="00252320">
        <w:rPr>
          <w:rFonts w:ascii="Times New Roman" w:hAnsi="Times New Roman" w:cs="Times New Roman"/>
          <w:sz w:val="28"/>
          <w:szCs w:val="28"/>
        </w:rPr>
        <w:t xml:space="preserve"> руководителя ОО «Управление развитием ОО»</w:t>
      </w:r>
      <w:r w:rsidR="00172D01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401D14">
        <w:rPr>
          <w:rFonts w:ascii="Times New Roman" w:hAnsi="Times New Roman" w:cs="Times New Roman"/>
          <w:sz w:val="28"/>
          <w:szCs w:val="28"/>
        </w:rPr>
        <w:t xml:space="preserve"> 91 чел.</w:t>
      </w:r>
      <w:r w:rsidR="00172D01">
        <w:rPr>
          <w:rFonts w:ascii="Times New Roman" w:hAnsi="Times New Roman" w:cs="Times New Roman"/>
          <w:sz w:val="28"/>
          <w:szCs w:val="28"/>
        </w:rPr>
        <w:t xml:space="preserve"> </w:t>
      </w:r>
      <w:r w:rsidR="00401D14">
        <w:rPr>
          <w:rFonts w:ascii="Times New Roman" w:hAnsi="Times New Roman" w:cs="Times New Roman"/>
          <w:sz w:val="28"/>
          <w:szCs w:val="28"/>
        </w:rPr>
        <w:t>(</w:t>
      </w:r>
      <w:r w:rsidR="00172D01" w:rsidRPr="00172D01">
        <w:rPr>
          <w:rFonts w:ascii="Times New Roman" w:hAnsi="Times New Roman" w:cs="Times New Roman"/>
          <w:sz w:val="28"/>
          <w:szCs w:val="28"/>
        </w:rPr>
        <w:t>6</w:t>
      </w:r>
      <w:r w:rsidR="00401D14">
        <w:rPr>
          <w:rFonts w:ascii="Times New Roman" w:hAnsi="Times New Roman" w:cs="Times New Roman"/>
          <w:sz w:val="28"/>
          <w:szCs w:val="28"/>
        </w:rPr>
        <w:t>6,9</w:t>
      </w:r>
      <w:r w:rsidR="00172D01" w:rsidRPr="00172D01">
        <w:rPr>
          <w:rFonts w:ascii="Times New Roman" w:hAnsi="Times New Roman" w:cs="Times New Roman"/>
          <w:sz w:val="28"/>
          <w:szCs w:val="28"/>
        </w:rPr>
        <w:t xml:space="preserve">% </w:t>
      </w:r>
      <w:r w:rsidR="00401D14">
        <w:rPr>
          <w:rFonts w:ascii="Times New Roman" w:hAnsi="Times New Roman" w:cs="Times New Roman"/>
          <w:sz w:val="28"/>
          <w:szCs w:val="28"/>
        </w:rPr>
        <w:t xml:space="preserve">от всех </w:t>
      </w:r>
      <w:r w:rsidR="00172D01" w:rsidRPr="00172D01">
        <w:rPr>
          <w:rFonts w:ascii="Times New Roman" w:hAnsi="Times New Roman" w:cs="Times New Roman"/>
          <w:sz w:val="28"/>
          <w:szCs w:val="28"/>
        </w:rPr>
        <w:t>участников диагностики</w:t>
      </w:r>
      <w:r w:rsidR="00401D14">
        <w:rPr>
          <w:rFonts w:ascii="Times New Roman" w:hAnsi="Times New Roman" w:cs="Times New Roman"/>
          <w:sz w:val="28"/>
          <w:szCs w:val="28"/>
        </w:rPr>
        <w:t>)</w:t>
      </w:r>
      <w:r w:rsidR="005C3896">
        <w:rPr>
          <w:rFonts w:ascii="Times New Roman" w:hAnsi="Times New Roman" w:cs="Times New Roman"/>
          <w:sz w:val="28"/>
          <w:szCs w:val="28"/>
        </w:rPr>
        <w:t xml:space="preserve">, </w:t>
      </w:r>
      <w:r w:rsidR="00401D14">
        <w:rPr>
          <w:rFonts w:ascii="Times New Roman" w:hAnsi="Times New Roman" w:cs="Times New Roman"/>
          <w:sz w:val="28"/>
          <w:szCs w:val="28"/>
        </w:rPr>
        <w:br/>
      </w:r>
      <w:r w:rsidR="005C3896" w:rsidRPr="005C389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01D14">
        <w:rPr>
          <w:rFonts w:ascii="Times New Roman" w:hAnsi="Times New Roman" w:cs="Times New Roman"/>
          <w:sz w:val="28"/>
          <w:szCs w:val="28"/>
        </w:rPr>
        <w:t xml:space="preserve">1 чел. (1%) </w:t>
      </w:r>
      <w:r w:rsidR="008779C3">
        <w:rPr>
          <w:rFonts w:ascii="Times New Roman" w:hAnsi="Times New Roman" w:cs="Times New Roman"/>
          <w:sz w:val="28"/>
          <w:szCs w:val="28"/>
        </w:rPr>
        <w:t>с результатом</w:t>
      </w:r>
      <w:r w:rsidR="00401D14">
        <w:rPr>
          <w:rFonts w:ascii="Times New Roman" w:hAnsi="Times New Roman" w:cs="Times New Roman"/>
          <w:sz w:val="28"/>
          <w:szCs w:val="28"/>
        </w:rPr>
        <w:t xml:space="preserve"> 0 баллов; «Управление образовательной деятельностью ОО» </w:t>
      </w:r>
      <w:r w:rsidR="007C55FC">
        <w:rPr>
          <w:rFonts w:ascii="Times New Roman" w:hAnsi="Times New Roman" w:cs="Times New Roman"/>
          <w:sz w:val="28"/>
          <w:szCs w:val="28"/>
        </w:rPr>
        <w:t>–</w:t>
      </w:r>
      <w:r w:rsidR="00401D14">
        <w:rPr>
          <w:rFonts w:ascii="Times New Roman" w:hAnsi="Times New Roman" w:cs="Times New Roman"/>
          <w:sz w:val="28"/>
          <w:szCs w:val="28"/>
        </w:rPr>
        <w:t xml:space="preserve"> 82 чел. (60,3%),</w:t>
      </w:r>
      <w:r w:rsidR="00401D14" w:rsidRPr="00401D14">
        <w:rPr>
          <w:rFonts w:ascii="Times New Roman" w:hAnsi="Times New Roman" w:cs="Times New Roman"/>
          <w:sz w:val="28"/>
          <w:szCs w:val="28"/>
        </w:rPr>
        <w:t xml:space="preserve"> </w:t>
      </w:r>
      <w:r w:rsidR="00401D14" w:rsidRPr="005C389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01D14">
        <w:rPr>
          <w:rFonts w:ascii="Times New Roman" w:hAnsi="Times New Roman" w:cs="Times New Roman"/>
          <w:sz w:val="28"/>
          <w:szCs w:val="28"/>
        </w:rPr>
        <w:t xml:space="preserve">1 чел. (1%) с результатом </w:t>
      </w:r>
      <w:r w:rsidR="00401D14">
        <w:rPr>
          <w:rFonts w:ascii="Times New Roman" w:hAnsi="Times New Roman" w:cs="Times New Roman"/>
          <w:sz w:val="28"/>
          <w:szCs w:val="28"/>
        </w:rPr>
        <w:br/>
        <w:t xml:space="preserve">0 баллов </w:t>
      </w:r>
      <w:r w:rsidR="00252320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5C3896">
        <w:rPr>
          <w:rFonts w:ascii="Times New Roman" w:hAnsi="Times New Roman" w:cs="Times New Roman"/>
          <w:sz w:val="28"/>
          <w:szCs w:val="28"/>
        </w:rPr>
        <w:t>8</w:t>
      </w:r>
      <w:r w:rsidR="00252320">
        <w:rPr>
          <w:rFonts w:ascii="Times New Roman" w:hAnsi="Times New Roman" w:cs="Times New Roman"/>
          <w:sz w:val="28"/>
          <w:szCs w:val="28"/>
        </w:rPr>
        <w:t>).</w:t>
      </w:r>
    </w:p>
    <w:p w:rsidR="00220D90" w:rsidRDefault="0070141D" w:rsidP="00F650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C3896">
        <w:rPr>
          <w:rFonts w:ascii="Times New Roman" w:hAnsi="Times New Roman" w:cs="Times New Roman"/>
          <w:i/>
          <w:sz w:val="28"/>
          <w:szCs w:val="28"/>
        </w:rPr>
        <w:t>8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  <w:r w:rsidRPr="008B45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45FD" w:rsidRPr="008B45FD" w:rsidRDefault="0070141D" w:rsidP="00F650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>Результат выполнения заданий</w:t>
      </w:r>
    </w:p>
    <w:p w:rsidR="008B45FD" w:rsidRPr="008B45FD" w:rsidRDefault="0070141D" w:rsidP="00F650E2">
      <w:pPr>
        <w:spacing w:after="12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>по уровням профессиональных дефицитов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266"/>
        <w:gridCol w:w="1427"/>
        <w:gridCol w:w="1427"/>
        <w:gridCol w:w="1427"/>
        <w:gridCol w:w="1427"/>
        <w:gridCol w:w="1371"/>
      </w:tblGrid>
      <w:tr w:rsidR="00146E7C" w:rsidTr="00BD75C6">
        <w:tc>
          <w:tcPr>
            <w:tcW w:w="1270" w:type="pct"/>
            <w:vMerge w:val="restart"/>
          </w:tcPr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8B45FD">
              <w:rPr>
                <w:rFonts w:ascii="Times New Roman" w:hAnsi="Times New Roman" w:cs="Times New Roman"/>
                <w:b/>
              </w:rPr>
              <w:t>рудовая функция руководителя ОО</w:t>
            </w:r>
          </w:p>
        </w:tc>
        <w:tc>
          <w:tcPr>
            <w:tcW w:w="3007" w:type="pct"/>
            <w:gridSpan w:val="4"/>
          </w:tcPr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Уровень профессиональных дефицитов</w:t>
            </w:r>
          </w:p>
        </w:tc>
        <w:tc>
          <w:tcPr>
            <w:tcW w:w="722" w:type="pct"/>
            <w:vMerge w:val="restart"/>
          </w:tcPr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Не выполнили задания</w:t>
            </w:r>
          </w:p>
          <w:p w:rsidR="00196B2F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(0 баллов)</w:t>
            </w:r>
            <w:r w:rsidR="00C620DC">
              <w:rPr>
                <w:rFonts w:ascii="Times New Roman" w:hAnsi="Times New Roman" w:cs="Times New Roman"/>
              </w:rPr>
              <w:t>,</w:t>
            </w:r>
          </w:p>
          <w:p w:rsidR="00C620DC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чел./%</w:t>
            </w:r>
          </w:p>
        </w:tc>
      </w:tr>
      <w:tr w:rsidR="00146E7C" w:rsidTr="00BD75C6">
        <w:tc>
          <w:tcPr>
            <w:tcW w:w="1270" w:type="pct"/>
            <w:vMerge/>
          </w:tcPr>
          <w:p w:rsidR="00196B2F" w:rsidRPr="008B45FD" w:rsidRDefault="00196B2F" w:rsidP="00B0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196B2F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  <w:b/>
              </w:rPr>
              <w:t>Высокий</w:t>
            </w:r>
            <w:r w:rsidRPr="008B45FD">
              <w:rPr>
                <w:rFonts w:ascii="Times New Roman" w:hAnsi="Times New Roman" w:cs="Times New Roman"/>
              </w:rPr>
              <w:br/>
              <w:t>(выполнени</w:t>
            </w:r>
            <w:r w:rsidR="00514A1F">
              <w:rPr>
                <w:rFonts w:ascii="Times New Roman" w:hAnsi="Times New Roman" w:cs="Times New Roman"/>
              </w:rPr>
              <w:t>е</w:t>
            </w:r>
            <w:r w:rsidRPr="008B45FD">
              <w:rPr>
                <w:rFonts w:ascii="Times New Roman" w:hAnsi="Times New Roman" w:cs="Times New Roman"/>
              </w:rPr>
              <w:t xml:space="preserve"> заданий ниже 60%)</w:t>
            </w:r>
            <w:r w:rsidR="00C620DC">
              <w:rPr>
                <w:rFonts w:ascii="Times New Roman" w:hAnsi="Times New Roman" w:cs="Times New Roman"/>
              </w:rPr>
              <w:t>,</w:t>
            </w:r>
          </w:p>
          <w:p w:rsidR="00C620DC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52" w:type="pct"/>
          </w:tcPr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Средний</w:t>
            </w:r>
          </w:p>
          <w:p w:rsidR="00196B2F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(выполнени</w:t>
            </w:r>
            <w:r w:rsidR="00514A1F">
              <w:rPr>
                <w:rFonts w:ascii="Times New Roman" w:hAnsi="Times New Roman" w:cs="Times New Roman"/>
              </w:rPr>
              <w:t>е</w:t>
            </w:r>
            <w:r w:rsidR="00262670">
              <w:rPr>
                <w:rFonts w:ascii="Times New Roman" w:hAnsi="Times New Roman" w:cs="Times New Roman"/>
              </w:rPr>
              <w:t xml:space="preserve"> заданий</w:t>
            </w:r>
            <w:r w:rsidR="00262670">
              <w:rPr>
                <w:rFonts w:ascii="Times New Roman" w:hAnsi="Times New Roman" w:cs="Times New Roman"/>
              </w:rPr>
              <w:br/>
              <w:t xml:space="preserve">от 60% </w:t>
            </w:r>
            <w:r w:rsidR="00262670">
              <w:rPr>
                <w:rFonts w:ascii="Times New Roman" w:hAnsi="Times New Roman" w:cs="Times New Roman"/>
              </w:rPr>
              <w:br/>
              <w:t xml:space="preserve">до  </w:t>
            </w:r>
            <w:r w:rsidRPr="008B45FD">
              <w:rPr>
                <w:rFonts w:ascii="Times New Roman" w:hAnsi="Times New Roman" w:cs="Times New Roman"/>
              </w:rPr>
              <w:t>80%)</w:t>
            </w:r>
            <w:r w:rsidR="00C620DC">
              <w:rPr>
                <w:rFonts w:ascii="Times New Roman" w:hAnsi="Times New Roman" w:cs="Times New Roman"/>
              </w:rPr>
              <w:t>,</w:t>
            </w:r>
          </w:p>
          <w:p w:rsidR="00C620DC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52" w:type="pct"/>
          </w:tcPr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Минималь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B45FD">
              <w:rPr>
                <w:rFonts w:ascii="Times New Roman" w:hAnsi="Times New Roman" w:cs="Times New Roman"/>
                <w:b/>
              </w:rPr>
              <w:t>ный</w:t>
            </w:r>
          </w:p>
          <w:p w:rsidR="00196B2F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(выполнени</w:t>
            </w:r>
            <w:r w:rsidR="00514A1F">
              <w:rPr>
                <w:rFonts w:ascii="Times New Roman" w:hAnsi="Times New Roman" w:cs="Times New Roman"/>
              </w:rPr>
              <w:t>е</w:t>
            </w:r>
            <w:r w:rsidR="00C620DC">
              <w:rPr>
                <w:rFonts w:ascii="Times New Roman" w:hAnsi="Times New Roman" w:cs="Times New Roman"/>
              </w:rPr>
              <w:t xml:space="preserve"> заданий от 81 </w:t>
            </w:r>
            <w:r w:rsidRPr="008B45FD">
              <w:rPr>
                <w:rFonts w:ascii="Times New Roman" w:hAnsi="Times New Roman" w:cs="Times New Roman"/>
              </w:rPr>
              <w:t>до 99%)</w:t>
            </w:r>
            <w:r w:rsidR="00C620DC">
              <w:rPr>
                <w:rFonts w:ascii="Times New Roman" w:hAnsi="Times New Roman" w:cs="Times New Roman"/>
              </w:rPr>
              <w:t>,</w:t>
            </w:r>
          </w:p>
          <w:p w:rsidR="00C620DC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52" w:type="pct"/>
          </w:tcPr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Отсутствие</w:t>
            </w:r>
          </w:p>
          <w:p w:rsidR="00C620DC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(выполнени</w:t>
            </w:r>
            <w:r w:rsidR="00700968">
              <w:rPr>
                <w:rFonts w:ascii="Times New Roman" w:hAnsi="Times New Roman" w:cs="Times New Roman"/>
              </w:rPr>
              <w:t>е</w:t>
            </w:r>
            <w:r w:rsidRPr="008B45FD">
              <w:rPr>
                <w:rFonts w:ascii="Times New Roman" w:hAnsi="Times New Roman" w:cs="Times New Roman"/>
              </w:rPr>
              <w:t xml:space="preserve"> заданий 100%)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6B2F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 xml:space="preserve"> </w:t>
            </w:r>
            <w:r w:rsidR="00C620DC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22" w:type="pct"/>
            <w:vMerge/>
          </w:tcPr>
          <w:p w:rsidR="00196B2F" w:rsidRPr="008B45FD" w:rsidRDefault="00196B2F" w:rsidP="00B0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7C" w:rsidTr="00BD75C6">
        <w:tc>
          <w:tcPr>
            <w:tcW w:w="1270" w:type="pct"/>
            <w:vAlign w:val="center"/>
          </w:tcPr>
          <w:p w:rsidR="008B45FD" w:rsidRPr="00220D90" w:rsidRDefault="0070141D" w:rsidP="00B077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 ОО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  <w:r w:rsidR="00F12416" w:rsidRPr="00A64BC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4A87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="00F12416" w:rsidRPr="00A64B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270" w:type="pct"/>
            <w:vAlign w:val="center"/>
          </w:tcPr>
          <w:p w:rsidR="008B45FD" w:rsidRPr="00220D90" w:rsidRDefault="0070141D" w:rsidP="00B077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УОД ОО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D14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40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F12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401D14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270" w:type="pct"/>
            <w:vAlign w:val="center"/>
          </w:tcPr>
          <w:p w:rsidR="008B45FD" w:rsidRPr="00220D90" w:rsidRDefault="0070141D" w:rsidP="00B077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 ОО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27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  <w:r w:rsidR="00F12416" w:rsidRPr="00854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74364F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12416" w:rsidRPr="00743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4004" w:rsidRPr="0074364F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416" w:rsidRPr="00743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74364F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416" w:rsidRPr="00743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1D1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F12416" w:rsidRPr="007436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3/2,2%</w:t>
            </w:r>
          </w:p>
        </w:tc>
        <w:tc>
          <w:tcPr>
            <w:tcW w:w="72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87">
              <w:rPr>
                <w:rFonts w:ascii="Times New Roman" w:hAnsi="Times New Roman" w:cs="Times New Roman"/>
                <w:sz w:val="24"/>
                <w:szCs w:val="24"/>
              </w:rPr>
              <w:t>1/0,7%</w:t>
            </w:r>
          </w:p>
        </w:tc>
      </w:tr>
      <w:tr w:rsidR="00146E7C" w:rsidTr="00BD75C6">
        <w:tc>
          <w:tcPr>
            <w:tcW w:w="1270" w:type="pct"/>
            <w:vAlign w:val="center"/>
          </w:tcPr>
          <w:p w:rsidR="008B45FD" w:rsidRPr="00220D90" w:rsidRDefault="0070141D" w:rsidP="00B077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 ОО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45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  <w:r w:rsidR="00E45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E45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7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E45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76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E45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01152" w:rsidRDefault="0070141D" w:rsidP="00E5789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F">
        <w:rPr>
          <w:rFonts w:ascii="Times New Roman" w:hAnsi="Times New Roman" w:cs="Times New Roman"/>
          <w:sz w:val="28"/>
          <w:szCs w:val="28"/>
        </w:rPr>
        <w:t>На диаграммах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6A">
        <w:rPr>
          <w:rFonts w:ascii="Times New Roman" w:hAnsi="Times New Roman" w:cs="Times New Roman"/>
          <w:sz w:val="28"/>
          <w:szCs w:val="28"/>
        </w:rPr>
        <w:t>5</w:t>
      </w:r>
      <w:r w:rsidR="00A72EA5">
        <w:rPr>
          <w:rFonts w:ascii="Times New Roman" w:hAnsi="Times New Roman" w:cs="Times New Roman"/>
          <w:sz w:val="28"/>
          <w:szCs w:val="28"/>
        </w:rPr>
        <w:t>–</w:t>
      </w:r>
      <w:r w:rsidR="00892A6A">
        <w:rPr>
          <w:rFonts w:ascii="Times New Roman" w:hAnsi="Times New Roman" w:cs="Times New Roman"/>
          <w:sz w:val="28"/>
          <w:szCs w:val="28"/>
        </w:rPr>
        <w:t>8</w:t>
      </w:r>
      <w:r w:rsidR="00A7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3A40EC">
        <w:rPr>
          <w:rFonts w:ascii="Times New Roman" w:hAnsi="Times New Roman" w:cs="Times New Roman"/>
          <w:sz w:val="28"/>
          <w:szCs w:val="28"/>
        </w:rPr>
        <w:t>ы</w:t>
      </w:r>
      <w:r w:rsidR="004B69FE">
        <w:rPr>
          <w:rFonts w:ascii="Times New Roman" w:hAnsi="Times New Roman" w:cs="Times New Roman"/>
          <w:sz w:val="28"/>
          <w:szCs w:val="28"/>
        </w:rPr>
        <w:t xml:space="preserve"> </w:t>
      </w:r>
      <w:r w:rsidR="003A40EC">
        <w:rPr>
          <w:rFonts w:ascii="Times New Roman" w:hAnsi="Times New Roman" w:cs="Times New Roman"/>
          <w:sz w:val="28"/>
          <w:szCs w:val="28"/>
        </w:rPr>
        <w:t>доли (%) участников от общего количества</w:t>
      </w:r>
      <w:r w:rsidR="004B69FE">
        <w:rPr>
          <w:rFonts w:ascii="Times New Roman" w:hAnsi="Times New Roman" w:cs="Times New Roman"/>
          <w:sz w:val="28"/>
          <w:szCs w:val="28"/>
        </w:rPr>
        <w:t xml:space="preserve"> участников диагностики</w:t>
      </w:r>
      <w:r w:rsidR="003A40EC">
        <w:rPr>
          <w:rFonts w:ascii="Times New Roman" w:hAnsi="Times New Roman" w:cs="Times New Roman"/>
          <w:sz w:val="28"/>
          <w:szCs w:val="28"/>
        </w:rPr>
        <w:t xml:space="preserve"> в Еврейской АО</w:t>
      </w:r>
      <w:r w:rsidR="004B69FE">
        <w:rPr>
          <w:rFonts w:ascii="Times New Roman" w:hAnsi="Times New Roman" w:cs="Times New Roman"/>
          <w:sz w:val="28"/>
          <w:szCs w:val="28"/>
        </w:rPr>
        <w:t xml:space="preserve">, выполнивших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4B69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трудовыми функциями руководителя ОО с разными уровнями профессиональных дефицитов.</w:t>
      </w:r>
    </w:p>
    <w:p w:rsidR="00AB25C8" w:rsidRDefault="0070141D" w:rsidP="002B78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5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101152" w:rsidRDefault="0070141D" w:rsidP="002B781D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выполнения заданий в соответствии с трудовой функцией «Управление развитием ОО»</w:t>
      </w:r>
    </w:p>
    <w:p w:rsidR="00220D90" w:rsidRDefault="0070141D" w:rsidP="00B077A9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1175" cy="1638300"/>
            <wp:effectExtent l="0" t="0" r="9525" b="0"/>
            <wp:docPr id="14504696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46964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52" w:rsidRPr="00101152" w:rsidRDefault="0070141D" w:rsidP="002B78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6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101152" w:rsidRDefault="0070141D" w:rsidP="002B781D">
      <w:pPr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>Результаты выполнения заданий в соответствии с трудовой функцией «</w:t>
      </w:r>
      <w:r>
        <w:rPr>
          <w:rFonts w:ascii="Times New Roman" w:hAnsi="Times New Roman" w:cs="Times New Roman"/>
          <w:i/>
          <w:sz w:val="28"/>
          <w:szCs w:val="28"/>
        </w:rPr>
        <w:t>Управление образовательной деятельностью</w:t>
      </w:r>
      <w:r w:rsidRPr="00101152">
        <w:rPr>
          <w:rFonts w:ascii="Times New Roman" w:hAnsi="Times New Roman" w:cs="Times New Roman"/>
          <w:i/>
          <w:sz w:val="28"/>
          <w:szCs w:val="28"/>
        </w:rPr>
        <w:t xml:space="preserve"> ОО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17F78" w:rsidRDefault="0070141D" w:rsidP="00B077A9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4025" cy="1628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90" w:rsidRDefault="0070141D" w:rsidP="00AE32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7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101152" w:rsidRDefault="0070141D" w:rsidP="00AE323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>Результаты выполнения заданий в соответствии с трудовой функцией</w:t>
      </w:r>
      <w:r>
        <w:rPr>
          <w:rFonts w:ascii="Times New Roman" w:hAnsi="Times New Roman" w:cs="Times New Roman"/>
          <w:i/>
          <w:sz w:val="28"/>
          <w:szCs w:val="28"/>
        </w:rPr>
        <w:br/>
        <w:t>«Администрирование деятельности ОО»</w:t>
      </w:r>
    </w:p>
    <w:p w:rsidR="00BF325B" w:rsidRPr="007A169E" w:rsidRDefault="0070141D" w:rsidP="00B077A9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0" cy="1581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09" w:rsidRDefault="00F05C09" w:rsidP="00B077A9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99" w:rsidRDefault="00E57899" w:rsidP="00B077A9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5D91" w:rsidRDefault="0070141D" w:rsidP="00E578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8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101152" w:rsidRDefault="0070141D" w:rsidP="00E578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>Результаты выполнения заданий в соответствии с трудовой функцией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«Управление взаимодействием </w:t>
      </w:r>
      <w:r w:rsidRPr="00101152">
        <w:rPr>
          <w:rFonts w:ascii="Times New Roman" w:hAnsi="Times New Roman" w:cs="Times New Roman"/>
          <w:i/>
          <w:sz w:val="28"/>
          <w:szCs w:val="28"/>
        </w:rPr>
        <w:t>с участниками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отношений в сфере образования </w:t>
      </w:r>
      <w:r w:rsidRPr="00101152">
        <w:rPr>
          <w:rFonts w:ascii="Times New Roman" w:hAnsi="Times New Roman" w:cs="Times New Roman"/>
          <w:i/>
          <w:sz w:val="28"/>
          <w:szCs w:val="28"/>
        </w:rPr>
        <w:t>и социальными партнерами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F328E" w:rsidRDefault="007F328E" w:rsidP="00E578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1946" w:rsidRDefault="0070141D" w:rsidP="00B077A9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7D2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1630002"/>
            <wp:effectExtent l="0" t="0" r="3175" b="8890"/>
            <wp:docPr id="34" name="Рисунок 34" descr="C:\Users\sapozhenkovaev\Downloads\Снимок экрана 2023-07-31 163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8" descr="C:\Users\sapozhenkovaev\Downloads\Снимок экрана 2023-07-31 16384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8E" w:rsidRDefault="007F328E" w:rsidP="00B077A9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E0F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профессиональных дефицитов при выполнении заданий в соответствии с трудовой функцией руководителя ОО «Управление развитием ОО» показали 28 директоров ОО (75,7% от всех участников</w:t>
      </w:r>
      <w:r w:rsidR="00307E32">
        <w:rPr>
          <w:rFonts w:ascii="Times New Roman" w:hAnsi="Times New Roman" w:cs="Times New Roman"/>
          <w:sz w:val="28"/>
          <w:szCs w:val="28"/>
        </w:rPr>
        <w:t xml:space="preserve"> </w:t>
      </w:r>
      <w:r w:rsidR="003A3733">
        <w:rPr>
          <w:rFonts w:ascii="Times New Roman" w:hAnsi="Times New Roman" w:cs="Times New Roman"/>
          <w:sz w:val="28"/>
          <w:szCs w:val="28"/>
        </w:rPr>
        <w:t>–</w:t>
      </w:r>
      <w:r w:rsidR="00307E32">
        <w:rPr>
          <w:rFonts w:ascii="Times New Roman" w:hAnsi="Times New Roman" w:cs="Times New Roman"/>
          <w:sz w:val="28"/>
          <w:szCs w:val="28"/>
        </w:rPr>
        <w:t xml:space="preserve"> </w:t>
      </w:r>
      <w:r w:rsidR="00E14F37">
        <w:rPr>
          <w:rFonts w:ascii="Times New Roman" w:hAnsi="Times New Roman" w:cs="Times New Roman"/>
          <w:sz w:val="28"/>
          <w:szCs w:val="28"/>
        </w:rPr>
        <w:t>директоров)</w:t>
      </w:r>
      <w:r w:rsidR="00706529">
        <w:rPr>
          <w:rFonts w:ascii="Times New Roman" w:hAnsi="Times New Roman" w:cs="Times New Roman"/>
          <w:sz w:val="28"/>
          <w:szCs w:val="28"/>
        </w:rPr>
        <w:t>,</w:t>
      </w:r>
      <w:r w:rsidR="00E14F37">
        <w:rPr>
          <w:rFonts w:ascii="Times New Roman" w:hAnsi="Times New Roman" w:cs="Times New Roman"/>
          <w:sz w:val="28"/>
          <w:szCs w:val="28"/>
        </w:rPr>
        <w:t xml:space="preserve"> что выше аналогичного результата по ДФО</w:t>
      </w:r>
      <w:r w:rsidR="00DE5910">
        <w:rPr>
          <w:rFonts w:ascii="Times New Roman" w:hAnsi="Times New Roman" w:cs="Times New Roman"/>
          <w:sz w:val="28"/>
          <w:szCs w:val="28"/>
        </w:rPr>
        <w:t>. На диаграмме</w:t>
      </w:r>
      <w:r w:rsidR="00E14F37">
        <w:rPr>
          <w:rFonts w:ascii="Times New Roman" w:hAnsi="Times New Roman" w:cs="Times New Roman"/>
          <w:sz w:val="28"/>
          <w:szCs w:val="28"/>
        </w:rPr>
        <w:t xml:space="preserve"> </w:t>
      </w:r>
      <w:r w:rsidR="00DE5910">
        <w:rPr>
          <w:rFonts w:ascii="Times New Roman" w:hAnsi="Times New Roman" w:cs="Times New Roman"/>
          <w:sz w:val="28"/>
          <w:szCs w:val="28"/>
        </w:rPr>
        <w:t>9 представлен</w:t>
      </w:r>
      <w:r w:rsidR="003A40EC">
        <w:rPr>
          <w:rFonts w:ascii="Times New Roman" w:hAnsi="Times New Roman" w:cs="Times New Roman"/>
          <w:sz w:val="28"/>
          <w:szCs w:val="28"/>
        </w:rPr>
        <w:t>ы</w:t>
      </w:r>
      <w:r w:rsidR="00DE5910">
        <w:rPr>
          <w:rFonts w:ascii="Times New Roman" w:hAnsi="Times New Roman" w:cs="Times New Roman"/>
          <w:sz w:val="28"/>
          <w:szCs w:val="28"/>
        </w:rPr>
        <w:t xml:space="preserve"> </w:t>
      </w:r>
      <w:r w:rsidR="003A40EC">
        <w:rPr>
          <w:rFonts w:ascii="Times New Roman" w:hAnsi="Times New Roman" w:cs="Times New Roman"/>
          <w:sz w:val="28"/>
          <w:szCs w:val="28"/>
        </w:rPr>
        <w:t>доли (%) от общего количества</w:t>
      </w:r>
      <w:r w:rsidR="00DE5910">
        <w:rPr>
          <w:rFonts w:ascii="Times New Roman" w:hAnsi="Times New Roman" w:cs="Times New Roman"/>
          <w:sz w:val="28"/>
          <w:szCs w:val="28"/>
        </w:rPr>
        <w:t xml:space="preserve"> директоров</w:t>
      </w:r>
      <w:r w:rsidR="003A40EC">
        <w:rPr>
          <w:rFonts w:ascii="Times New Roman" w:hAnsi="Times New Roman" w:cs="Times New Roman"/>
          <w:sz w:val="28"/>
          <w:szCs w:val="28"/>
        </w:rPr>
        <w:t xml:space="preserve"> – участников диагностики в Еврейской АО</w:t>
      </w:r>
      <w:r w:rsidR="00C064A7">
        <w:rPr>
          <w:rFonts w:ascii="Times New Roman" w:hAnsi="Times New Roman" w:cs="Times New Roman"/>
          <w:sz w:val="28"/>
          <w:szCs w:val="28"/>
        </w:rPr>
        <w:t>, показавших высокий уровень дефицитов при выполнении заданий в соответствии с трудовыми функциями руководителя ОО.</w:t>
      </w:r>
    </w:p>
    <w:p w:rsidR="00F05C09" w:rsidRDefault="00F05C09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92F" w:rsidRPr="00CB2E0F" w:rsidRDefault="0070141D" w:rsidP="007F328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2E0F">
        <w:rPr>
          <w:rFonts w:ascii="Times New Roman" w:hAnsi="Times New Roman" w:cs="Times New Roman"/>
          <w:i/>
          <w:sz w:val="28"/>
          <w:szCs w:val="28"/>
        </w:rPr>
        <w:t>Диаграмма 9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CB2E0F" w:rsidRDefault="0070141D" w:rsidP="007F328E">
      <w:pPr>
        <w:spacing w:after="12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Доли (%)</w:t>
      </w:r>
      <w:r w:rsidR="007A0D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директоров ОО, показавших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 высокий уровень дефицитов</w:t>
      </w:r>
    </w:p>
    <w:p w:rsidR="00CB2E0F" w:rsidRDefault="0070141D" w:rsidP="00B077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1600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A6A" w:rsidRDefault="0070141D" w:rsidP="00B077A9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6A">
        <w:rPr>
          <w:rFonts w:ascii="Times New Roman" w:hAnsi="Times New Roman" w:cs="Times New Roman"/>
          <w:sz w:val="28"/>
          <w:szCs w:val="28"/>
        </w:rPr>
        <w:t>Средн</w:t>
      </w:r>
      <w:r w:rsidR="005C3896">
        <w:rPr>
          <w:rFonts w:ascii="Times New Roman" w:hAnsi="Times New Roman" w:cs="Times New Roman"/>
          <w:sz w:val="28"/>
          <w:szCs w:val="28"/>
        </w:rPr>
        <w:t>и</w:t>
      </w:r>
      <w:r w:rsidR="002068BF">
        <w:rPr>
          <w:rFonts w:ascii="Times New Roman" w:hAnsi="Times New Roman" w:cs="Times New Roman"/>
          <w:sz w:val="28"/>
          <w:szCs w:val="28"/>
        </w:rPr>
        <w:t>й</w:t>
      </w:r>
      <w:r w:rsidRPr="00892A6A">
        <w:rPr>
          <w:rFonts w:ascii="Times New Roman" w:hAnsi="Times New Roman" w:cs="Times New Roman"/>
          <w:sz w:val="28"/>
          <w:szCs w:val="28"/>
        </w:rPr>
        <w:t xml:space="preserve"> </w:t>
      </w:r>
      <w:r w:rsidR="0074364F">
        <w:rPr>
          <w:rFonts w:ascii="Times New Roman" w:hAnsi="Times New Roman" w:cs="Times New Roman"/>
          <w:sz w:val="28"/>
          <w:szCs w:val="28"/>
        </w:rPr>
        <w:t>результат</w:t>
      </w:r>
      <w:r w:rsidRPr="00892A6A">
        <w:rPr>
          <w:rFonts w:ascii="Times New Roman" w:hAnsi="Times New Roman" w:cs="Times New Roman"/>
          <w:sz w:val="28"/>
          <w:szCs w:val="28"/>
        </w:rPr>
        <w:t xml:space="preserve"> (%) выполнения участниками диагностики</w:t>
      </w:r>
      <w:r w:rsidR="00990062">
        <w:rPr>
          <w:rFonts w:ascii="Times New Roman" w:hAnsi="Times New Roman" w:cs="Times New Roman"/>
          <w:sz w:val="28"/>
          <w:szCs w:val="28"/>
        </w:rPr>
        <w:t xml:space="preserve"> </w:t>
      </w:r>
      <w:r w:rsidR="00C064A7">
        <w:rPr>
          <w:rFonts w:ascii="Times New Roman" w:hAnsi="Times New Roman" w:cs="Times New Roman"/>
          <w:sz w:val="28"/>
          <w:szCs w:val="28"/>
        </w:rPr>
        <w:t>заданий</w:t>
      </w:r>
      <w:r w:rsidR="00990062">
        <w:rPr>
          <w:rFonts w:ascii="Times New Roman" w:hAnsi="Times New Roman" w:cs="Times New Roman"/>
          <w:sz w:val="28"/>
          <w:szCs w:val="28"/>
        </w:rPr>
        <w:t xml:space="preserve"> </w:t>
      </w:r>
      <w:r w:rsidRPr="00892A6A">
        <w:rPr>
          <w:rFonts w:ascii="Times New Roman" w:hAnsi="Times New Roman" w:cs="Times New Roman"/>
          <w:sz w:val="28"/>
          <w:szCs w:val="28"/>
        </w:rPr>
        <w:t>в соответствии с функциональн</w:t>
      </w:r>
      <w:r w:rsidR="002068BF">
        <w:rPr>
          <w:rFonts w:ascii="Times New Roman" w:hAnsi="Times New Roman" w:cs="Times New Roman"/>
          <w:sz w:val="28"/>
          <w:szCs w:val="28"/>
        </w:rPr>
        <w:t>ой</w:t>
      </w:r>
      <w:r w:rsidRPr="00892A6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068BF">
        <w:rPr>
          <w:rFonts w:ascii="Times New Roman" w:hAnsi="Times New Roman" w:cs="Times New Roman"/>
          <w:sz w:val="28"/>
          <w:szCs w:val="28"/>
        </w:rPr>
        <w:t>ью</w:t>
      </w:r>
      <w:r w:rsidRPr="00892A6A">
        <w:rPr>
          <w:rFonts w:ascii="Times New Roman" w:hAnsi="Times New Roman" w:cs="Times New Roman"/>
          <w:sz w:val="28"/>
          <w:szCs w:val="28"/>
        </w:rPr>
        <w:t xml:space="preserve"> </w:t>
      </w:r>
      <w:r w:rsidRPr="00990062">
        <w:rPr>
          <w:rFonts w:ascii="Times New Roman" w:hAnsi="Times New Roman" w:cs="Times New Roman"/>
          <w:sz w:val="28"/>
          <w:szCs w:val="28"/>
        </w:rPr>
        <w:t>управления</w:t>
      </w:r>
      <w:r w:rsidR="002068BF">
        <w:rPr>
          <w:rFonts w:ascii="Times New Roman" w:hAnsi="Times New Roman" w:cs="Times New Roman"/>
          <w:sz w:val="28"/>
          <w:szCs w:val="28"/>
        </w:rPr>
        <w:t xml:space="preserve"> </w:t>
      </w:r>
      <w:r w:rsidR="00C064A7">
        <w:rPr>
          <w:rFonts w:ascii="Times New Roman" w:hAnsi="Times New Roman" w:cs="Times New Roman"/>
          <w:sz w:val="28"/>
          <w:szCs w:val="28"/>
        </w:rPr>
        <w:t>«Управление информацией»</w:t>
      </w:r>
      <w:r w:rsidR="002068BF">
        <w:rPr>
          <w:rFonts w:ascii="Times New Roman" w:hAnsi="Times New Roman" w:cs="Times New Roman"/>
          <w:sz w:val="28"/>
          <w:szCs w:val="28"/>
        </w:rPr>
        <w:t xml:space="preserve"> </w:t>
      </w:r>
      <w:r w:rsidR="00243EDA" w:rsidRPr="00990062">
        <w:rPr>
          <w:rFonts w:ascii="Times New Roman" w:hAnsi="Times New Roman" w:cs="Times New Roman"/>
          <w:sz w:val="28"/>
          <w:szCs w:val="28"/>
        </w:rPr>
        <w:t>выше</w:t>
      </w:r>
      <w:r w:rsidRPr="00892A6A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64A7">
        <w:rPr>
          <w:rFonts w:ascii="Times New Roman" w:hAnsi="Times New Roman" w:cs="Times New Roman"/>
          <w:sz w:val="28"/>
          <w:szCs w:val="28"/>
        </w:rPr>
        <w:t>ого</w:t>
      </w:r>
      <w:r w:rsidRPr="00892A6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064A7">
        <w:rPr>
          <w:rFonts w:ascii="Times New Roman" w:hAnsi="Times New Roman" w:cs="Times New Roman"/>
          <w:sz w:val="28"/>
          <w:szCs w:val="28"/>
        </w:rPr>
        <w:t>а</w:t>
      </w:r>
      <w:r w:rsidRPr="00892A6A">
        <w:rPr>
          <w:rFonts w:ascii="Times New Roman" w:hAnsi="Times New Roman" w:cs="Times New Roman"/>
          <w:sz w:val="28"/>
          <w:szCs w:val="28"/>
        </w:rPr>
        <w:t xml:space="preserve"> диагностики по ДФО</w:t>
      </w:r>
      <w:r w:rsidR="0074364F">
        <w:rPr>
          <w:rFonts w:ascii="Times New Roman" w:hAnsi="Times New Roman" w:cs="Times New Roman"/>
          <w:sz w:val="28"/>
          <w:szCs w:val="28"/>
        </w:rPr>
        <w:t xml:space="preserve"> </w:t>
      </w:r>
      <w:r w:rsidR="001A5061">
        <w:rPr>
          <w:rFonts w:ascii="Times New Roman" w:hAnsi="Times New Roman" w:cs="Times New Roman"/>
          <w:sz w:val="28"/>
          <w:szCs w:val="28"/>
        </w:rPr>
        <w:br/>
      </w:r>
      <w:r w:rsidRPr="00892A6A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5C3896">
        <w:rPr>
          <w:rFonts w:ascii="Times New Roman" w:hAnsi="Times New Roman" w:cs="Times New Roman"/>
          <w:sz w:val="28"/>
          <w:szCs w:val="28"/>
        </w:rPr>
        <w:t>9).</w:t>
      </w:r>
    </w:p>
    <w:p w:rsidR="006F5D91" w:rsidRDefault="0070141D" w:rsidP="00AE3236">
      <w:pPr>
        <w:spacing w:before="240"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5C3896">
        <w:rPr>
          <w:rFonts w:ascii="Times New Roman" w:hAnsi="Times New Roman" w:cs="Times New Roman"/>
          <w:i/>
          <w:sz w:val="28"/>
          <w:szCs w:val="28"/>
        </w:rPr>
        <w:t>9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6F5D91" w:rsidRDefault="0070141D" w:rsidP="00AE32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заданий </w:t>
      </w:r>
    </w:p>
    <w:p w:rsidR="008B45FD" w:rsidRPr="008B45FD" w:rsidRDefault="0070141D" w:rsidP="00AE323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функциональными областями</w:t>
      </w:r>
      <w:r w:rsidR="00472DFD">
        <w:rPr>
          <w:rFonts w:ascii="Times New Roman" w:hAnsi="Times New Roman" w:cs="Times New Roman"/>
          <w:i/>
          <w:sz w:val="28"/>
          <w:szCs w:val="28"/>
        </w:rPr>
        <w:t xml:space="preserve"> управления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058"/>
        <w:gridCol w:w="1374"/>
        <w:gridCol w:w="1512"/>
        <w:gridCol w:w="1379"/>
        <w:gridCol w:w="1510"/>
        <w:gridCol w:w="1512"/>
      </w:tblGrid>
      <w:tr w:rsidR="00146E7C" w:rsidTr="00BD75C6">
        <w:tc>
          <w:tcPr>
            <w:tcW w:w="1101" w:type="pct"/>
            <w:vMerge w:val="restart"/>
          </w:tcPr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7E0">
              <w:rPr>
                <w:rFonts w:ascii="Times New Roman" w:hAnsi="Times New Roman" w:cs="Times New Roman"/>
                <w:b/>
              </w:rPr>
              <w:t>Участники диагностики</w:t>
            </w:r>
          </w:p>
        </w:tc>
        <w:tc>
          <w:tcPr>
            <w:tcW w:w="3899" w:type="pct"/>
            <w:gridSpan w:val="5"/>
          </w:tcPr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83B">
              <w:rPr>
                <w:rFonts w:ascii="Times New Roman" w:hAnsi="Times New Roman" w:cs="Times New Roman"/>
                <w:b/>
              </w:rPr>
              <w:t>Блок вопросов в соответствии с функциональными областями управления</w:t>
            </w:r>
          </w:p>
        </w:tc>
      </w:tr>
      <w:tr w:rsidR="00146E7C" w:rsidTr="00BD75C6">
        <w:tc>
          <w:tcPr>
            <w:tcW w:w="1101" w:type="pct"/>
            <w:vMerge/>
          </w:tcPr>
          <w:p w:rsidR="00E5283B" w:rsidRPr="008B45FD" w:rsidRDefault="00E5283B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pct"/>
          </w:tcPr>
          <w:p w:rsidR="00E5283B" w:rsidRPr="000E689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t>Управление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кадрами </w:t>
            </w:r>
          </w:p>
        </w:tc>
        <w:tc>
          <w:tcPr>
            <w:tcW w:w="809" w:type="pct"/>
          </w:tcPr>
          <w:p w:rsidR="00E5283B" w:rsidRPr="000E689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t>Управление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результа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тами</w:t>
            </w:r>
          </w:p>
        </w:tc>
        <w:tc>
          <w:tcPr>
            <w:tcW w:w="738" w:type="pct"/>
          </w:tcPr>
          <w:p w:rsidR="00E5283B" w:rsidRPr="000E689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t>Управление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процессами </w:t>
            </w:r>
          </w:p>
        </w:tc>
        <w:tc>
          <w:tcPr>
            <w:tcW w:w="808" w:type="pct"/>
          </w:tcPr>
          <w:p w:rsidR="00E5283B" w:rsidRPr="000E689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t>Управление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ресурсами </w:t>
            </w:r>
          </w:p>
        </w:tc>
        <w:tc>
          <w:tcPr>
            <w:tcW w:w="809" w:type="pct"/>
          </w:tcPr>
          <w:p w:rsidR="00E5283B" w:rsidRPr="000E6890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t>Управление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>информа</w:t>
            </w:r>
            <w:r w:rsidRPr="000E6890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  <w:t xml:space="preserve">цией </w:t>
            </w:r>
          </w:p>
        </w:tc>
      </w:tr>
      <w:tr w:rsidR="00146E7C" w:rsidTr="00BD75C6">
        <w:tc>
          <w:tcPr>
            <w:tcW w:w="1101" w:type="pct"/>
            <w:vMerge/>
          </w:tcPr>
          <w:p w:rsidR="00E5283B" w:rsidRPr="008B45FD" w:rsidRDefault="00E5283B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9" w:type="pct"/>
            <w:gridSpan w:val="5"/>
          </w:tcPr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доля выполнения заданий, %</w:t>
            </w:r>
          </w:p>
        </w:tc>
      </w:tr>
      <w:tr w:rsidR="00146E7C" w:rsidTr="00BD75C6">
        <w:tc>
          <w:tcPr>
            <w:tcW w:w="1101" w:type="pct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(все участники)</w:t>
            </w:r>
          </w:p>
        </w:tc>
        <w:tc>
          <w:tcPr>
            <w:tcW w:w="735" w:type="pct"/>
            <w:vAlign w:val="center"/>
          </w:tcPr>
          <w:p w:rsidR="00472DFD" w:rsidRPr="00CE23CA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CD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pct"/>
            <w:vAlign w:val="center"/>
          </w:tcPr>
          <w:p w:rsidR="00472DFD" w:rsidRPr="00CE23CA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CD2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8" w:type="pct"/>
            <w:vAlign w:val="center"/>
          </w:tcPr>
          <w:p w:rsidR="00472DFD" w:rsidRPr="00CE23CA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EC0CD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8" w:type="pct"/>
            <w:vAlign w:val="center"/>
          </w:tcPr>
          <w:p w:rsidR="00472DFD" w:rsidRPr="00CE23CA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C0CD2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pct"/>
            <w:vAlign w:val="center"/>
          </w:tcPr>
          <w:p w:rsidR="00472DFD" w:rsidRPr="00CE23CA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0CD2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Pr="00CE23CA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146E7C" w:rsidTr="00BD75C6">
        <w:tc>
          <w:tcPr>
            <w:tcW w:w="1101" w:type="pct"/>
          </w:tcPr>
          <w:p w:rsidR="00EC0CD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(директора ОО)</w:t>
            </w:r>
          </w:p>
        </w:tc>
        <w:tc>
          <w:tcPr>
            <w:tcW w:w="735" w:type="pct"/>
            <w:vAlign w:val="center"/>
          </w:tcPr>
          <w:p w:rsidR="00EC0CD2" w:rsidRPr="00EC0CD2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D2">
              <w:rPr>
                <w:rFonts w:ascii="Times New Roman" w:hAnsi="Times New Roman" w:cs="Times New Roman"/>
                <w:b/>
                <w:sz w:val="24"/>
                <w:szCs w:val="24"/>
              </w:rPr>
              <w:t>50,1%</w:t>
            </w:r>
          </w:p>
        </w:tc>
        <w:tc>
          <w:tcPr>
            <w:tcW w:w="809" w:type="pct"/>
            <w:vAlign w:val="center"/>
          </w:tcPr>
          <w:p w:rsidR="00EC0CD2" w:rsidRPr="00EC0CD2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D2">
              <w:rPr>
                <w:rFonts w:ascii="Times New Roman" w:hAnsi="Times New Roman" w:cs="Times New Roman"/>
                <w:b/>
                <w:sz w:val="24"/>
                <w:szCs w:val="24"/>
              </w:rPr>
              <w:t>50,4%</w:t>
            </w:r>
          </w:p>
        </w:tc>
        <w:tc>
          <w:tcPr>
            <w:tcW w:w="738" w:type="pct"/>
            <w:vAlign w:val="center"/>
          </w:tcPr>
          <w:p w:rsidR="00EC0CD2" w:rsidRPr="00EC0CD2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D2">
              <w:rPr>
                <w:rFonts w:ascii="Times New Roman" w:hAnsi="Times New Roman" w:cs="Times New Roman"/>
                <w:b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8" w:type="pct"/>
            <w:vAlign w:val="center"/>
          </w:tcPr>
          <w:p w:rsidR="00EC0CD2" w:rsidRPr="00EC0CD2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D2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9" w:type="pct"/>
            <w:vAlign w:val="center"/>
          </w:tcPr>
          <w:p w:rsidR="00EC0CD2" w:rsidRPr="00EC0CD2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D2">
              <w:rPr>
                <w:rFonts w:ascii="Times New Roman" w:hAnsi="Times New Roman" w:cs="Times New Roman"/>
                <w:b/>
                <w:sz w:val="24"/>
                <w:szCs w:val="24"/>
              </w:rPr>
              <w:t>64,8%</w:t>
            </w:r>
          </w:p>
        </w:tc>
      </w:tr>
      <w:tr w:rsidR="00146E7C" w:rsidTr="00BD75C6">
        <w:tc>
          <w:tcPr>
            <w:tcW w:w="1101" w:type="pct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  <w:r w:rsidR="004A563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="00CE23CA">
              <w:rPr>
                <w:rFonts w:ascii="Times New Roman" w:hAnsi="Times New Roman" w:cs="Times New Roman"/>
                <w:sz w:val="24"/>
                <w:szCs w:val="24"/>
              </w:rPr>
              <w:t xml:space="preserve"> (все участники)</w:t>
            </w:r>
          </w:p>
        </w:tc>
        <w:tc>
          <w:tcPr>
            <w:tcW w:w="735" w:type="pct"/>
            <w:vAlign w:val="center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 w:rsidR="00C064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  <w:vAlign w:val="center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C064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pct"/>
            <w:vAlign w:val="center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  <w:r w:rsidR="00C064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8" w:type="pct"/>
            <w:vAlign w:val="center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  <w:r w:rsidR="00C064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  <w:vAlign w:val="center"/>
          </w:tcPr>
          <w:p w:rsidR="00472DFD" w:rsidRPr="00E5283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  <w:r w:rsidR="00C064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BD75C6">
        <w:tc>
          <w:tcPr>
            <w:tcW w:w="1101" w:type="pct"/>
          </w:tcPr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</w:t>
            </w:r>
            <w:r w:rsidR="004A563B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(директора ОО)</w:t>
            </w:r>
          </w:p>
        </w:tc>
        <w:tc>
          <w:tcPr>
            <w:tcW w:w="735" w:type="pct"/>
            <w:vAlign w:val="center"/>
          </w:tcPr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09" w:type="pct"/>
            <w:vAlign w:val="center"/>
          </w:tcPr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738" w:type="pct"/>
            <w:vAlign w:val="center"/>
          </w:tcPr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08" w:type="pct"/>
            <w:vAlign w:val="center"/>
          </w:tcPr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09" w:type="pct"/>
            <w:vAlign w:val="center"/>
          </w:tcPr>
          <w:p w:rsidR="00CE23CA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</w:tbl>
    <w:p w:rsidR="00AB05C1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96">
        <w:rPr>
          <w:rFonts w:ascii="Times New Roman" w:hAnsi="Times New Roman" w:cs="Times New Roman"/>
          <w:sz w:val="28"/>
          <w:szCs w:val="28"/>
        </w:rPr>
        <w:t>Высокий уровень профессиональных дефицитов при выполнении заданий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E871B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871BB">
        <w:rPr>
          <w:rFonts w:ascii="Times New Roman" w:hAnsi="Times New Roman" w:cs="Times New Roman"/>
          <w:sz w:val="28"/>
          <w:szCs w:val="28"/>
        </w:rPr>
        <w:t>ью</w:t>
      </w:r>
      <w:r w:rsidR="00CE23C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</w:t>
      </w:r>
      <w:r w:rsidR="002C5DFF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>» показали</w:t>
      </w:r>
      <w:r w:rsidR="002C5DFF">
        <w:rPr>
          <w:rFonts w:ascii="Times New Roman" w:hAnsi="Times New Roman" w:cs="Times New Roman"/>
          <w:sz w:val="28"/>
          <w:szCs w:val="28"/>
        </w:rPr>
        <w:t xml:space="preserve"> 90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D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77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7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C5DFF">
        <w:rPr>
          <w:rFonts w:ascii="Times New Roman" w:hAnsi="Times New Roman" w:cs="Times New Roman"/>
          <w:sz w:val="28"/>
          <w:szCs w:val="28"/>
        </w:rPr>
        <w:t xml:space="preserve">от всех </w:t>
      </w:r>
      <w:r>
        <w:rPr>
          <w:rFonts w:ascii="Times New Roman" w:hAnsi="Times New Roman" w:cs="Times New Roman"/>
          <w:sz w:val="28"/>
          <w:szCs w:val="28"/>
        </w:rPr>
        <w:t>участников диагностики</w:t>
      </w:r>
      <w:r w:rsidR="002C5D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5A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C5DFF">
        <w:rPr>
          <w:rFonts w:ascii="Times New Roman" w:hAnsi="Times New Roman" w:cs="Times New Roman"/>
          <w:sz w:val="28"/>
          <w:szCs w:val="28"/>
        </w:rPr>
        <w:t>2 чел.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5DF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2C5D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9C3">
        <w:rPr>
          <w:rFonts w:ascii="Times New Roman" w:hAnsi="Times New Roman" w:cs="Times New Roman"/>
          <w:sz w:val="28"/>
          <w:szCs w:val="28"/>
        </w:rPr>
        <w:t>с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0 балло</w:t>
      </w:r>
      <w:r w:rsidR="00EE5A6C">
        <w:rPr>
          <w:rFonts w:ascii="Times New Roman" w:hAnsi="Times New Roman" w:cs="Times New Roman"/>
          <w:sz w:val="28"/>
          <w:szCs w:val="28"/>
        </w:rPr>
        <w:t>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1BB">
        <w:rPr>
          <w:rFonts w:ascii="Times New Roman" w:hAnsi="Times New Roman" w:cs="Times New Roman"/>
          <w:sz w:val="28"/>
          <w:szCs w:val="28"/>
        </w:rPr>
        <w:t xml:space="preserve">при выполнении заданий </w:t>
      </w:r>
      <w:r w:rsidR="00EE5A6C">
        <w:rPr>
          <w:rFonts w:ascii="Times New Roman" w:hAnsi="Times New Roman" w:cs="Times New Roman"/>
          <w:sz w:val="28"/>
          <w:szCs w:val="28"/>
        </w:rPr>
        <w:br/>
      </w:r>
      <w:r w:rsidR="00E871BB">
        <w:rPr>
          <w:rFonts w:ascii="Times New Roman" w:hAnsi="Times New Roman" w:cs="Times New Roman"/>
          <w:sz w:val="28"/>
          <w:szCs w:val="28"/>
        </w:rPr>
        <w:t xml:space="preserve">в соответствии с функциональной областью управления «Управление </w:t>
      </w:r>
      <w:r w:rsidR="002A2CEF">
        <w:rPr>
          <w:rFonts w:ascii="Times New Roman" w:hAnsi="Times New Roman" w:cs="Times New Roman"/>
          <w:sz w:val="28"/>
          <w:szCs w:val="28"/>
        </w:rPr>
        <w:t>процессами</w:t>
      </w:r>
      <w:r w:rsidR="00E871BB">
        <w:rPr>
          <w:rFonts w:ascii="Times New Roman" w:hAnsi="Times New Roman" w:cs="Times New Roman"/>
          <w:sz w:val="28"/>
          <w:szCs w:val="28"/>
        </w:rPr>
        <w:t>» – 81 чел. (59,5%),</w:t>
      </w:r>
      <w:r w:rsidR="00E871BB" w:rsidRPr="00E871BB">
        <w:t xml:space="preserve"> </w:t>
      </w:r>
      <w:r w:rsidR="00E871BB" w:rsidRPr="00E871B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871BB">
        <w:rPr>
          <w:rFonts w:ascii="Times New Roman" w:hAnsi="Times New Roman" w:cs="Times New Roman"/>
          <w:sz w:val="28"/>
          <w:szCs w:val="28"/>
        </w:rPr>
        <w:t>1</w:t>
      </w:r>
      <w:r w:rsidR="00E871BB" w:rsidRPr="00E871B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871BB">
        <w:rPr>
          <w:rFonts w:ascii="Times New Roman" w:hAnsi="Times New Roman" w:cs="Times New Roman"/>
          <w:sz w:val="28"/>
          <w:szCs w:val="28"/>
        </w:rPr>
        <w:t>0,7</w:t>
      </w:r>
      <w:r w:rsidR="00E871BB" w:rsidRPr="00E871BB">
        <w:rPr>
          <w:rFonts w:ascii="Times New Roman" w:hAnsi="Times New Roman" w:cs="Times New Roman"/>
          <w:sz w:val="28"/>
          <w:szCs w:val="28"/>
        </w:rPr>
        <w:t>%) с результатом 0 баллов</w:t>
      </w:r>
      <w:r w:rsidR="00E871BB">
        <w:rPr>
          <w:rFonts w:ascii="Times New Roman" w:hAnsi="Times New Roman" w:cs="Times New Roman"/>
          <w:sz w:val="28"/>
          <w:szCs w:val="28"/>
        </w:rPr>
        <w:t xml:space="preserve"> (таблица 10)</w:t>
      </w:r>
      <w:r w:rsidR="00E871BB" w:rsidRPr="00E871BB">
        <w:rPr>
          <w:rFonts w:ascii="Times New Roman" w:hAnsi="Times New Roman" w:cs="Times New Roman"/>
          <w:sz w:val="28"/>
          <w:szCs w:val="28"/>
        </w:rPr>
        <w:t>.</w:t>
      </w:r>
    </w:p>
    <w:p w:rsidR="006F5D91" w:rsidRDefault="0070141D" w:rsidP="007F328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27E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5C3896">
        <w:rPr>
          <w:rFonts w:ascii="Times New Roman" w:hAnsi="Times New Roman" w:cs="Times New Roman"/>
          <w:i/>
          <w:sz w:val="28"/>
          <w:szCs w:val="28"/>
        </w:rPr>
        <w:t>10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BE53B7" w:rsidRDefault="0070141D" w:rsidP="007F328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>Результат выполнения заданий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45FD" w:rsidRDefault="0070141D" w:rsidP="007F328E">
      <w:pPr>
        <w:spacing w:after="12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5FD">
        <w:rPr>
          <w:rFonts w:ascii="Times New Roman" w:hAnsi="Times New Roman" w:cs="Times New Roman"/>
          <w:i/>
          <w:sz w:val="28"/>
          <w:szCs w:val="28"/>
        </w:rPr>
        <w:t>по уровням профессиональных дефицитов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143"/>
        <w:gridCol w:w="1359"/>
        <w:gridCol w:w="1372"/>
        <w:gridCol w:w="1734"/>
        <w:gridCol w:w="1366"/>
        <w:gridCol w:w="1371"/>
      </w:tblGrid>
      <w:tr w:rsidR="00146E7C" w:rsidTr="00C63A4A">
        <w:tc>
          <w:tcPr>
            <w:tcW w:w="1147" w:type="pct"/>
            <w:vMerge w:val="restart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Уровень профессиональных дефицитов/ функциональная область управления</w:t>
            </w:r>
          </w:p>
        </w:tc>
        <w:tc>
          <w:tcPr>
            <w:tcW w:w="3120" w:type="pct"/>
            <w:gridSpan w:val="4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Уровень профессиональных дефицитов</w:t>
            </w:r>
          </w:p>
        </w:tc>
        <w:tc>
          <w:tcPr>
            <w:tcW w:w="734" w:type="pct"/>
            <w:vMerge w:val="restart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Не выполнили задания</w:t>
            </w:r>
          </w:p>
          <w:p w:rsid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(0 баллов)</w:t>
            </w:r>
            <w:r w:rsidR="00055195">
              <w:rPr>
                <w:rFonts w:ascii="Times New Roman" w:hAnsi="Times New Roman" w:cs="Times New Roman"/>
              </w:rPr>
              <w:t>,</w:t>
            </w:r>
          </w:p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3B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</w:tr>
      <w:tr w:rsidR="00146E7C" w:rsidTr="00BD75C6">
        <w:tc>
          <w:tcPr>
            <w:tcW w:w="1147" w:type="pct"/>
            <w:vMerge/>
          </w:tcPr>
          <w:p w:rsidR="008B45FD" w:rsidRPr="008B45FD" w:rsidRDefault="008B45FD" w:rsidP="00B0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  <w:b/>
              </w:rPr>
              <w:t>Высокий</w:t>
            </w:r>
            <w:r w:rsidRPr="008B45FD">
              <w:rPr>
                <w:rFonts w:ascii="Times New Roman" w:hAnsi="Times New Roman" w:cs="Times New Roman"/>
              </w:rPr>
              <w:br/>
              <w:t>(доля выполнения заданий ниже 60%)</w:t>
            </w:r>
            <w:r w:rsidR="00E5283B">
              <w:rPr>
                <w:rFonts w:ascii="Times New Roman" w:hAnsi="Times New Roman" w:cs="Times New Roman"/>
              </w:rPr>
              <w:t>,</w:t>
            </w:r>
          </w:p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34" w:type="pct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Средний</w:t>
            </w:r>
          </w:p>
          <w:p w:rsid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(доля выполнения заданий</w:t>
            </w:r>
            <w:r w:rsidRPr="008B45FD">
              <w:rPr>
                <w:rFonts w:ascii="Times New Roman" w:hAnsi="Times New Roman" w:cs="Times New Roman"/>
              </w:rPr>
              <w:br/>
              <w:t>от 60% до 80%)</w:t>
            </w:r>
            <w:r w:rsidR="00E5283B">
              <w:rPr>
                <w:rFonts w:ascii="Times New Roman" w:hAnsi="Times New Roman" w:cs="Times New Roman"/>
              </w:rPr>
              <w:t>,</w:t>
            </w:r>
          </w:p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E5283B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928" w:type="pct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Минимальный</w:t>
            </w:r>
          </w:p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(доля выполнения заданий от 81</w:t>
            </w:r>
            <w:r w:rsidR="00717D0C">
              <w:rPr>
                <w:rFonts w:ascii="Times New Roman" w:hAnsi="Times New Roman" w:cs="Times New Roman"/>
              </w:rPr>
              <w:t>%</w:t>
            </w:r>
          </w:p>
          <w:p w:rsid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до 99%)</w:t>
            </w:r>
            <w:r w:rsidR="00055195">
              <w:rPr>
                <w:rFonts w:ascii="Times New Roman" w:hAnsi="Times New Roman" w:cs="Times New Roman"/>
              </w:rPr>
              <w:t>,</w:t>
            </w:r>
          </w:p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E5283B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31" w:type="pct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FD">
              <w:rPr>
                <w:rFonts w:ascii="Times New Roman" w:hAnsi="Times New Roman" w:cs="Times New Roman"/>
                <w:b/>
              </w:rPr>
              <w:t>Отсутствие</w:t>
            </w:r>
          </w:p>
          <w:p w:rsid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8B45FD">
              <w:rPr>
                <w:rFonts w:ascii="Times New Roman" w:hAnsi="Times New Roman" w:cs="Times New Roman"/>
              </w:rPr>
              <w:t>(доля выполнения заданий 100%)</w:t>
            </w:r>
            <w:r w:rsidR="00055195">
              <w:rPr>
                <w:rFonts w:ascii="Times New Roman" w:hAnsi="Times New Roman" w:cs="Times New Roman"/>
              </w:rPr>
              <w:t>,</w:t>
            </w:r>
            <w:r w:rsidRPr="008B45FD">
              <w:rPr>
                <w:rFonts w:ascii="Times New Roman" w:hAnsi="Times New Roman" w:cs="Times New Roman"/>
              </w:rPr>
              <w:t xml:space="preserve"> </w:t>
            </w:r>
          </w:p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</w:rPr>
            </w:pPr>
            <w:r w:rsidRPr="00E5283B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734" w:type="pct"/>
            <w:vMerge/>
          </w:tcPr>
          <w:p w:rsidR="008B45FD" w:rsidRPr="008B45FD" w:rsidRDefault="008B45FD" w:rsidP="00B0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7C" w:rsidTr="00C63A4A">
        <w:trPr>
          <w:trHeight w:val="20"/>
        </w:trPr>
        <w:tc>
          <w:tcPr>
            <w:tcW w:w="1147" w:type="pct"/>
          </w:tcPr>
          <w:p w:rsidR="00BD4249" w:rsidRPr="008B45FD" w:rsidRDefault="0070141D" w:rsidP="00B0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727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</w:t>
            </w:r>
            <w:r w:rsidRPr="00E871BB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48/35,3%</w:t>
            </w:r>
          </w:p>
        </w:tc>
        <w:tc>
          <w:tcPr>
            <w:tcW w:w="928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7/5,2%</w:t>
            </w:r>
          </w:p>
        </w:tc>
        <w:tc>
          <w:tcPr>
            <w:tcW w:w="731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4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0062" w:rsidRPr="00E871BB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C63A4A">
        <w:trPr>
          <w:trHeight w:val="20"/>
        </w:trPr>
        <w:tc>
          <w:tcPr>
            <w:tcW w:w="1147" w:type="pct"/>
          </w:tcPr>
          <w:p w:rsidR="00BD4249" w:rsidRPr="008B45FD" w:rsidRDefault="0070141D" w:rsidP="00B0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727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67/49,3%</w:t>
            </w:r>
          </w:p>
        </w:tc>
        <w:tc>
          <w:tcPr>
            <w:tcW w:w="734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46/33,8%</w:t>
            </w:r>
          </w:p>
        </w:tc>
        <w:tc>
          <w:tcPr>
            <w:tcW w:w="928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9/6,6%</w:t>
            </w:r>
          </w:p>
        </w:tc>
        <w:tc>
          <w:tcPr>
            <w:tcW w:w="731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10/7,4%</w:t>
            </w:r>
          </w:p>
        </w:tc>
        <w:tc>
          <w:tcPr>
            <w:tcW w:w="734" w:type="pct"/>
            <w:vAlign w:val="center"/>
          </w:tcPr>
          <w:p w:rsidR="00BD4249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4/2,9%</w:t>
            </w:r>
          </w:p>
        </w:tc>
      </w:tr>
      <w:tr w:rsidR="00146E7C" w:rsidTr="00C63A4A">
        <w:trPr>
          <w:trHeight w:val="20"/>
        </w:trPr>
        <w:tc>
          <w:tcPr>
            <w:tcW w:w="1147" w:type="pct"/>
          </w:tcPr>
          <w:p w:rsidR="008B45FD" w:rsidRPr="008B45FD" w:rsidRDefault="0070141D" w:rsidP="00B0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727" w:type="pct"/>
            <w:vAlign w:val="center"/>
          </w:tcPr>
          <w:p w:rsidR="00E5283B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0062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14/10,3%</w:t>
            </w:r>
          </w:p>
        </w:tc>
        <w:tc>
          <w:tcPr>
            <w:tcW w:w="731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00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8B45FD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E7C" w:rsidTr="00C63A4A">
        <w:trPr>
          <w:trHeight w:val="20"/>
        </w:trPr>
        <w:tc>
          <w:tcPr>
            <w:tcW w:w="1147" w:type="pct"/>
          </w:tcPr>
          <w:p w:rsidR="00654402" w:rsidRPr="008B45FD" w:rsidRDefault="0070141D" w:rsidP="00B0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727" w:type="pct"/>
            <w:vAlign w:val="center"/>
          </w:tcPr>
          <w:p w:rsidR="0065440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65440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02E6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Align w:val="center"/>
          </w:tcPr>
          <w:p w:rsidR="0065440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14/10,3%</w:t>
            </w:r>
          </w:p>
        </w:tc>
        <w:tc>
          <w:tcPr>
            <w:tcW w:w="731" w:type="pct"/>
            <w:vAlign w:val="center"/>
          </w:tcPr>
          <w:p w:rsidR="0065440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65440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4/2,9%</w:t>
            </w:r>
          </w:p>
        </w:tc>
      </w:tr>
      <w:tr w:rsidR="00146E7C" w:rsidTr="00C63A4A">
        <w:trPr>
          <w:trHeight w:val="20"/>
        </w:trPr>
        <w:tc>
          <w:tcPr>
            <w:tcW w:w="1147" w:type="pct"/>
          </w:tcPr>
          <w:p w:rsidR="00654402" w:rsidRPr="008B45FD" w:rsidRDefault="0070141D" w:rsidP="00B0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FD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727" w:type="pct"/>
            <w:vAlign w:val="center"/>
          </w:tcPr>
          <w:p w:rsidR="00654402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3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654402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8" w:type="pct"/>
            <w:vAlign w:val="center"/>
          </w:tcPr>
          <w:p w:rsidR="00654402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5DF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1" w:type="pct"/>
            <w:vAlign w:val="center"/>
          </w:tcPr>
          <w:p w:rsidR="00654402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="009771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4" w:type="pct"/>
            <w:vAlign w:val="center"/>
          </w:tcPr>
          <w:p w:rsidR="00654402" w:rsidRPr="008B45FD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00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05C1" w:rsidRPr="008B45FD" w:rsidRDefault="0070141D" w:rsidP="00B077A9">
      <w:pPr>
        <w:spacing w:before="120"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диаграммах </w:t>
      </w:r>
      <w:r w:rsidR="00E14F37">
        <w:rPr>
          <w:rFonts w:ascii="Times New Roman" w:hAnsi="Times New Roman" w:cs="Times New Roman"/>
          <w:sz w:val="28"/>
          <w:szCs w:val="28"/>
        </w:rPr>
        <w:t>10–14</w:t>
      </w:r>
      <w:r w:rsidR="00FA149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A40EC">
        <w:rPr>
          <w:rFonts w:ascii="Times New Roman" w:hAnsi="Times New Roman" w:cs="Times New Roman"/>
          <w:sz w:val="28"/>
          <w:szCs w:val="28"/>
        </w:rPr>
        <w:t>ы</w:t>
      </w:r>
      <w:r w:rsidR="003A40EC" w:rsidRPr="003A40EC">
        <w:t xml:space="preserve"> </w:t>
      </w:r>
      <w:r w:rsidR="003A40EC" w:rsidRPr="003A40EC">
        <w:rPr>
          <w:rFonts w:ascii="Times New Roman" w:hAnsi="Times New Roman" w:cs="Times New Roman"/>
          <w:sz w:val="28"/>
          <w:szCs w:val="28"/>
        </w:rPr>
        <w:t>доли (%) участников от общего количества участников диагностики в Еврейской АО</w:t>
      </w:r>
      <w:r w:rsidR="003A40EC">
        <w:rPr>
          <w:rFonts w:ascii="Times New Roman" w:hAnsi="Times New Roman" w:cs="Times New Roman"/>
          <w:sz w:val="28"/>
          <w:szCs w:val="28"/>
        </w:rPr>
        <w:t>, выполнивших задания</w:t>
      </w:r>
      <w:r w:rsidR="00FA149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функциональными областями управления с разными уровнями профессиональных дефицитов.</w:t>
      </w:r>
    </w:p>
    <w:p w:rsidR="006F5D91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1A6B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E14F37">
        <w:rPr>
          <w:rFonts w:ascii="Times New Roman" w:hAnsi="Times New Roman" w:cs="Times New Roman"/>
          <w:i/>
          <w:sz w:val="28"/>
          <w:szCs w:val="28"/>
        </w:rPr>
        <w:t>10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A1436B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заданий в соответствии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737D97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функциональной областью управления «Управление процессами»</w:t>
      </w:r>
    </w:p>
    <w:p w:rsidR="004F029D" w:rsidRDefault="0070141D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5975" cy="1400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E3" w:rsidRDefault="00B866E3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40B3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1</w:t>
      </w:r>
      <w:r w:rsidR="00E14F37">
        <w:rPr>
          <w:rFonts w:ascii="Times New Roman" w:hAnsi="Times New Roman" w:cs="Times New Roman"/>
          <w:i/>
          <w:sz w:val="28"/>
          <w:szCs w:val="28"/>
        </w:rPr>
        <w:t>1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A1436B" w:rsidRPr="00A1436B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36B">
        <w:rPr>
          <w:rFonts w:ascii="Times New Roman" w:hAnsi="Times New Roman" w:cs="Times New Roman"/>
          <w:i/>
          <w:sz w:val="28"/>
          <w:szCs w:val="28"/>
        </w:rPr>
        <w:t>Результаты выполнения заданий в соответствии</w:t>
      </w:r>
    </w:p>
    <w:p w:rsidR="00A1436B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A1436B">
        <w:rPr>
          <w:rFonts w:ascii="Times New Roman" w:hAnsi="Times New Roman" w:cs="Times New Roman"/>
          <w:i/>
          <w:sz w:val="28"/>
          <w:szCs w:val="28"/>
        </w:rPr>
        <w:t>функциональной областью управления «Управление кадрами»</w:t>
      </w:r>
    </w:p>
    <w:p w:rsidR="006F5A37" w:rsidRDefault="0070141D" w:rsidP="00B077A9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0" cy="1495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E3" w:rsidRDefault="00B866E3" w:rsidP="00B077A9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5D91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1</w:t>
      </w:r>
      <w:r w:rsidR="00E14F37">
        <w:rPr>
          <w:rFonts w:ascii="Times New Roman" w:hAnsi="Times New Roman" w:cs="Times New Roman"/>
          <w:i/>
          <w:sz w:val="28"/>
          <w:szCs w:val="28"/>
        </w:rPr>
        <w:t>2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E65650" w:rsidRDefault="0070141D" w:rsidP="00B866E3">
      <w:pPr>
        <w:tabs>
          <w:tab w:val="left" w:pos="426"/>
        </w:tabs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заданий в соответствии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737D97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функциональной областью управления «Управление результатами»</w:t>
      </w:r>
    </w:p>
    <w:p w:rsidR="00B866E3" w:rsidRDefault="00B866E3" w:rsidP="00B866E3">
      <w:pPr>
        <w:tabs>
          <w:tab w:val="left" w:pos="426"/>
        </w:tabs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65D4" w:rsidRDefault="0070141D" w:rsidP="00B077A9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0622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E3" w:rsidRPr="005265D4" w:rsidRDefault="00B866E3" w:rsidP="00B077A9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66E3" w:rsidRDefault="00B866E3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66E3" w:rsidRDefault="00B866E3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5D91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1</w:t>
      </w:r>
      <w:r w:rsidR="00E14F37">
        <w:rPr>
          <w:rFonts w:ascii="Times New Roman" w:hAnsi="Times New Roman" w:cs="Times New Roman"/>
          <w:i/>
          <w:sz w:val="28"/>
          <w:szCs w:val="28"/>
        </w:rPr>
        <w:t>3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5265D4" w:rsidRDefault="0070141D" w:rsidP="00B866E3">
      <w:pPr>
        <w:tabs>
          <w:tab w:val="left" w:pos="426"/>
        </w:tabs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заданий в соответствии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737D97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функциональной областью уп</w:t>
      </w:r>
      <w:r w:rsidR="002C7775">
        <w:rPr>
          <w:rFonts w:ascii="Times New Roman" w:hAnsi="Times New Roman" w:cs="Times New Roman"/>
          <w:i/>
          <w:sz w:val="28"/>
          <w:szCs w:val="28"/>
        </w:rPr>
        <w:t>равления «Управление ресурсами»</w:t>
      </w:r>
    </w:p>
    <w:p w:rsidR="003B1FEB" w:rsidRPr="004F029D" w:rsidRDefault="0070141D" w:rsidP="00B077A9">
      <w:pPr>
        <w:tabs>
          <w:tab w:val="left" w:pos="426"/>
        </w:tabs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4686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91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1</w:t>
      </w:r>
      <w:r w:rsidR="00E14F37">
        <w:rPr>
          <w:rFonts w:ascii="Times New Roman" w:hAnsi="Times New Roman" w:cs="Times New Roman"/>
          <w:i/>
          <w:sz w:val="28"/>
          <w:szCs w:val="28"/>
        </w:rPr>
        <w:t>4</w:t>
      </w:r>
      <w:r w:rsidR="001A5061">
        <w:rPr>
          <w:rFonts w:ascii="Times New Roman" w:hAnsi="Times New Roman" w:cs="Times New Roman"/>
          <w:i/>
          <w:sz w:val="28"/>
          <w:szCs w:val="28"/>
        </w:rPr>
        <w:t>.</w:t>
      </w:r>
    </w:p>
    <w:p w:rsidR="00C57B5C" w:rsidRDefault="0070141D" w:rsidP="00B866E3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1152"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заданий в соответствии </w:t>
      </w:r>
      <w:r>
        <w:rPr>
          <w:rFonts w:ascii="Times New Roman" w:hAnsi="Times New Roman" w:cs="Times New Roman"/>
          <w:i/>
          <w:sz w:val="28"/>
          <w:szCs w:val="28"/>
        </w:rPr>
        <w:br/>
        <w:t>с функциональной областью управления «Управление информацией»</w:t>
      </w:r>
    </w:p>
    <w:p w:rsidR="00C064A7" w:rsidRDefault="0070141D" w:rsidP="00B077A9">
      <w:pPr>
        <w:tabs>
          <w:tab w:val="left" w:pos="426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799600" cy="1562400"/>
            <wp:effectExtent l="0" t="0" r="0" b="0"/>
            <wp:wrapThrough wrapText="bothSides">
              <wp:wrapPolygon edited="0">
                <wp:start x="0" y="0"/>
                <wp:lineTo x="0" y="21337"/>
                <wp:lineTo x="21498" y="21337"/>
                <wp:lineTo x="21498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6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1A9">
        <w:rPr>
          <w:rFonts w:ascii="Times New Roman" w:hAnsi="Times New Roman" w:cs="Times New Roman"/>
          <w:sz w:val="28"/>
          <w:szCs w:val="28"/>
        </w:rPr>
        <w:t>Высокий уровень профессиональных дефицитов показали директора ОО при выполнении заданий</w:t>
      </w:r>
      <w:r w:rsidR="006171A9" w:rsidRPr="006171A9">
        <w:t xml:space="preserve"> </w:t>
      </w:r>
      <w:r w:rsidR="006171A9" w:rsidRPr="006171A9">
        <w:rPr>
          <w:rFonts w:ascii="Times New Roman" w:hAnsi="Times New Roman" w:cs="Times New Roman"/>
          <w:sz w:val="28"/>
          <w:szCs w:val="28"/>
        </w:rPr>
        <w:t>в соответствии с функциональн</w:t>
      </w:r>
      <w:r w:rsidR="006171A9">
        <w:rPr>
          <w:rFonts w:ascii="Times New Roman" w:hAnsi="Times New Roman" w:cs="Times New Roman"/>
          <w:sz w:val="28"/>
          <w:szCs w:val="28"/>
        </w:rPr>
        <w:t>ыми</w:t>
      </w:r>
      <w:r w:rsidR="006171A9" w:rsidRPr="006171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171A9">
        <w:rPr>
          <w:rFonts w:ascii="Times New Roman" w:hAnsi="Times New Roman" w:cs="Times New Roman"/>
          <w:sz w:val="28"/>
          <w:szCs w:val="28"/>
        </w:rPr>
        <w:t>ями</w:t>
      </w:r>
      <w:r w:rsidR="006171A9" w:rsidRPr="006171A9">
        <w:rPr>
          <w:rFonts w:ascii="Times New Roman" w:hAnsi="Times New Roman" w:cs="Times New Roman"/>
          <w:sz w:val="28"/>
          <w:szCs w:val="28"/>
        </w:rPr>
        <w:t xml:space="preserve"> управления «Управление результатами»</w:t>
      </w:r>
      <w:r w:rsidR="006171A9">
        <w:rPr>
          <w:rFonts w:ascii="Times New Roman" w:hAnsi="Times New Roman" w:cs="Times New Roman"/>
          <w:sz w:val="28"/>
          <w:szCs w:val="28"/>
        </w:rPr>
        <w:t xml:space="preserve"> и «Управление процессами» – 22 чел. (59,5%). </w:t>
      </w:r>
      <w:r w:rsidRPr="00C064A7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064A7">
        <w:rPr>
          <w:rFonts w:ascii="Times New Roman" w:hAnsi="Times New Roman" w:cs="Times New Roman"/>
          <w:sz w:val="28"/>
          <w:szCs w:val="28"/>
        </w:rPr>
        <w:t xml:space="preserve"> </w:t>
      </w:r>
      <w:r w:rsidR="003A40EC">
        <w:rPr>
          <w:rFonts w:ascii="Times New Roman" w:hAnsi="Times New Roman" w:cs="Times New Roman"/>
          <w:sz w:val="28"/>
          <w:szCs w:val="28"/>
        </w:rPr>
        <w:t>представлены доли (%) от общего количества директоров – участников диагностики в Еврейской АО, показавших высокий</w:t>
      </w:r>
      <w:r w:rsidR="003A40EC" w:rsidRPr="00C064A7">
        <w:rPr>
          <w:rFonts w:ascii="Times New Roman" w:hAnsi="Times New Roman" w:cs="Times New Roman"/>
          <w:sz w:val="28"/>
          <w:szCs w:val="28"/>
        </w:rPr>
        <w:t xml:space="preserve"> </w:t>
      </w:r>
      <w:r w:rsidRPr="00C064A7">
        <w:rPr>
          <w:rFonts w:ascii="Times New Roman" w:hAnsi="Times New Roman" w:cs="Times New Roman"/>
          <w:sz w:val="28"/>
          <w:szCs w:val="28"/>
        </w:rPr>
        <w:t xml:space="preserve">уровень дефицитов при выполнении заданий в соответствии </w:t>
      </w:r>
      <w:r w:rsidR="006B5BA5">
        <w:rPr>
          <w:rFonts w:ascii="Times New Roman" w:hAnsi="Times New Roman" w:cs="Times New Roman"/>
          <w:sz w:val="28"/>
          <w:szCs w:val="28"/>
        </w:rPr>
        <w:br/>
      </w:r>
      <w:r w:rsidRPr="00C064A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функциональными областями управления</w:t>
      </w:r>
      <w:r w:rsidRPr="00C064A7">
        <w:rPr>
          <w:rFonts w:ascii="Times New Roman" w:hAnsi="Times New Roman" w:cs="Times New Roman"/>
          <w:sz w:val="28"/>
          <w:szCs w:val="28"/>
        </w:rPr>
        <w:t>.</w:t>
      </w:r>
      <w:r w:rsidR="00D7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62" w:rsidRPr="00EE5A6C" w:rsidRDefault="0070141D" w:rsidP="00B866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A6C">
        <w:rPr>
          <w:rFonts w:ascii="Times New Roman" w:hAnsi="Times New Roman" w:cs="Times New Roman"/>
          <w:i/>
          <w:sz w:val="28"/>
          <w:szCs w:val="28"/>
        </w:rPr>
        <w:t>Диаграмма 1</w:t>
      </w:r>
      <w:r w:rsidR="00E14F37">
        <w:rPr>
          <w:rFonts w:ascii="Times New Roman" w:hAnsi="Times New Roman" w:cs="Times New Roman"/>
          <w:i/>
          <w:sz w:val="28"/>
          <w:szCs w:val="28"/>
        </w:rPr>
        <w:t>5</w:t>
      </w:r>
      <w:r w:rsidR="00AE3236">
        <w:rPr>
          <w:rFonts w:ascii="Times New Roman" w:hAnsi="Times New Roman" w:cs="Times New Roman"/>
          <w:i/>
          <w:sz w:val="28"/>
          <w:szCs w:val="28"/>
        </w:rPr>
        <w:t>.</w:t>
      </w:r>
    </w:p>
    <w:p w:rsidR="006171A9" w:rsidRDefault="0070141D" w:rsidP="00B866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Доли</w:t>
      </w:r>
      <w:r w:rsidR="000D6DE7">
        <w:rPr>
          <w:rFonts w:ascii="Times New Roman" w:hAnsi="Times New Roman" w:cs="Times New Roman"/>
          <w:i/>
          <w:sz w:val="28"/>
          <w:szCs w:val="28"/>
        </w:rPr>
        <w:t xml:space="preserve"> (%)</w:t>
      </w:r>
      <w:r w:rsidR="00307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A6C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0D6DE7">
        <w:rPr>
          <w:rFonts w:ascii="Times New Roman" w:hAnsi="Times New Roman" w:cs="Times New Roman"/>
          <w:i/>
          <w:sz w:val="28"/>
          <w:szCs w:val="28"/>
        </w:rPr>
        <w:t>ов</w:t>
      </w:r>
      <w:r w:rsidR="00EE5A6C">
        <w:rPr>
          <w:rFonts w:ascii="Times New Roman" w:hAnsi="Times New Roman" w:cs="Times New Roman"/>
          <w:i/>
          <w:sz w:val="28"/>
          <w:szCs w:val="28"/>
        </w:rPr>
        <w:t xml:space="preserve"> ОО</w:t>
      </w:r>
      <w:r w:rsidR="00A748CF">
        <w:rPr>
          <w:rFonts w:ascii="Times New Roman" w:hAnsi="Times New Roman" w:cs="Times New Roman"/>
          <w:i/>
          <w:sz w:val="28"/>
          <w:szCs w:val="28"/>
        </w:rPr>
        <w:t>, показавших</w:t>
      </w:r>
      <w:r w:rsidR="00A748CF">
        <w:rPr>
          <w:rFonts w:ascii="Times New Roman" w:hAnsi="Times New Roman" w:cs="Times New Roman"/>
          <w:i/>
          <w:sz w:val="28"/>
          <w:szCs w:val="28"/>
        </w:rPr>
        <w:br/>
        <w:t xml:space="preserve"> высокий уровень дефицитов</w:t>
      </w:r>
    </w:p>
    <w:p w:rsidR="006171A9" w:rsidRDefault="0070141D" w:rsidP="00B077A9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74053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B7" w:rsidRPr="00CA58E9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62E">
        <w:rPr>
          <w:rFonts w:ascii="Times New Roman" w:hAnsi="Times New Roman" w:cs="Times New Roman"/>
          <w:sz w:val="28"/>
          <w:szCs w:val="28"/>
        </w:rPr>
        <w:lastRenderedPageBreak/>
        <w:t>Информация о средне</w:t>
      </w:r>
      <w:r w:rsidR="005C3896">
        <w:rPr>
          <w:rFonts w:ascii="Times New Roman" w:hAnsi="Times New Roman" w:cs="Times New Roman"/>
          <w:sz w:val="28"/>
          <w:szCs w:val="28"/>
        </w:rPr>
        <w:t>м</w:t>
      </w:r>
      <w:r w:rsidRPr="0009462E">
        <w:rPr>
          <w:rFonts w:ascii="Times New Roman" w:hAnsi="Times New Roman" w:cs="Times New Roman"/>
          <w:sz w:val="28"/>
          <w:szCs w:val="28"/>
        </w:rPr>
        <w:t xml:space="preserve"> </w:t>
      </w:r>
      <w:r w:rsidR="005C3896">
        <w:rPr>
          <w:rFonts w:ascii="Times New Roman" w:hAnsi="Times New Roman" w:cs="Times New Roman"/>
          <w:sz w:val="28"/>
          <w:szCs w:val="28"/>
        </w:rPr>
        <w:t>результате</w:t>
      </w:r>
      <w:r w:rsidR="00380FB7" w:rsidRPr="0009462E">
        <w:rPr>
          <w:rFonts w:ascii="Times New Roman" w:hAnsi="Times New Roman" w:cs="Times New Roman"/>
          <w:sz w:val="28"/>
          <w:szCs w:val="28"/>
        </w:rPr>
        <w:t xml:space="preserve"> (%)</w:t>
      </w:r>
      <w:r w:rsidRPr="00770D50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 w:rsidR="00DA57A6">
        <w:rPr>
          <w:rFonts w:ascii="Times New Roman" w:hAnsi="Times New Roman" w:cs="Times New Roman"/>
          <w:sz w:val="28"/>
          <w:szCs w:val="28"/>
        </w:rPr>
        <w:t xml:space="preserve"> всеми</w:t>
      </w:r>
      <w:r w:rsidRPr="00770D50">
        <w:rPr>
          <w:rFonts w:ascii="Times New Roman" w:hAnsi="Times New Roman" w:cs="Times New Roman"/>
          <w:sz w:val="28"/>
          <w:szCs w:val="28"/>
        </w:rPr>
        <w:t xml:space="preserve"> участниками диагностики </w:t>
      </w:r>
      <w:r w:rsidR="00DA57A6">
        <w:rPr>
          <w:rFonts w:ascii="Times New Roman" w:hAnsi="Times New Roman" w:cs="Times New Roman"/>
          <w:sz w:val="28"/>
          <w:szCs w:val="28"/>
        </w:rPr>
        <w:t xml:space="preserve">и участниками – директорами ОО </w:t>
      </w:r>
      <w:r w:rsidRPr="00770D50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B80B70">
        <w:rPr>
          <w:rFonts w:ascii="Times New Roman" w:hAnsi="Times New Roman" w:cs="Times New Roman"/>
          <w:sz w:val="28"/>
          <w:szCs w:val="28"/>
        </w:rPr>
        <w:br/>
      </w:r>
      <w:r w:rsidRPr="00770D50">
        <w:rPr>
          <w:rFonts w:ascii="Times New Roman" w:hAnsi="Times New Roman" w:cs="Times New Roman"/>
          <w:sz w:val="28"/>
          <w:szCs w:val="28"/>
        </w:rPr>
        <w:t>на диаграмме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6A">
        <w:rPr>
          <w:rFonts w:ascii="Times New Roman" w:hAnsi="Times New Roman" w:cs="Times New Roman"/>
          <w:sz w:val="28"/>
          <w:szCs w:val="28"/>
        </w:rPr>
        <w:t>1</w:t>
      </w:r>
      <w:r w:rsidR="00E14F37">
        <w:rPr>
          <w:rFonts w:ascii="Times New Roman" w:hAnsi="Times New Roman" w:cs="Times New Roman"/>
          <w:sz w:val="28"/>
          <w:szCs w:val="28"/>
        </w:rPr>
        <w:t>6</w:t>
      </w:r>
      <w:r w:rsidRPr="00E244F6">
        <w:rPr>
          <w:rFonts w:ascii="Times New Roman" w:hAnsi="Times New Roman" w:cs="Times New Roman"/>
          <w:sz w:val="28"/>
          <w:szCs w:val="28"/>
        </w:rPr>
        <w:t>.</w:t>
      </w:r>
      <w:r w:rsidR="005A3003" w:rsidRPr="00E244F6">
        <w:rPr>
          <w:rFonts w:ascii="Times New Roman" w:hAnsi="Times New Roman" w:cs="Times New Roman"/>
          <w:sz w:val="28"/>
          <w:szCs w:val="28"/>
        </w:rPr>
        <w:t xml:space="preserve"> </w:t>
      </w:r>
      <w:r w:rsidR="007A7D78" w:rsidRPr="00E244F6">
        <w:rPr>
          <w:rFonts w:ascii="Times New Roman" w:hAnsi="Times New Roman" w:cs="Times New Roman"/>
          <w:sz w:val="28"/>
          <w:szCs w:val="28"/>
        </w:rPr>
        <w:t>У участников</w:t>
      </w:r>
      <w:r w:rsidR="007A7D78">
        <w:rPr>
          <w:rFonts w:ascii="Times New Roman" w:hAnsi="Times New Roman" w:cs="Times New Roman"/>
          <w:sz w:val="28"/>
          <w:szCs w:val="28"/>
        </w:rPr>
        <w:t xml:space="preserve"> диагностики – директоров ОО вызвало затруднение задание базового уровня сложности № 2</w:t>
      </w:r>
      <w:r w:rsidR="00E244F6">
        <w:rPr>
          <w:rFonts w:ascii="Times New Roman" w:hAnsi="Times New Roman" w:cs="Times New Roman"/>
          <w:sz w:val="28"/>
          <w:szCs w:val="28"/>
        </w:rPr>
        <w:t>1</w:t>
      </w:r>
      <w:r w:rsidR="00C064A7">
        <w:rPr>
          <w:rFonts w:ascii="Times New Roman" w:hAnsi="Times New Roman" w:cs="Times New Roman"/>
          <w:sz w:val="28"/>
          <w:szCs w:val="28"/>
        </w:rPr>
        <w:t xml:space="preserve"> </w:t>
      </w:r>
      <w:r w:rsidR="003E0ACA">
        <w:rPr>
          <w:rFonts w:ascii="Times New Roman" w:hAnsi="Times New Roman" w:cs="Times New Roman"/>
          <w:sz w:val="28"/>
          <w:szCs w:val="28"/>
        </w:rPr>
        <w:t>–</w:t>
      </w:r>
      <w:r w:rsidR="003E0ACA" w:rsidRPr="003E0ACA">
        <w:t xml:space="preserve"> </w:t>
      </w:r>
      <w:r w:rsidR="003E0ACA" w:rsidRPr="003E0ACA">
        <w:rPr>
          <w:rFonts w:ascii="Times New Roman" w:hAnsi="Times New Roman" w:cs="Times New Roman"/>
          <w:sz w:val="28"/>
          <w:szCs w:val="28"/>
        </w:rPr>
        <w:t xml:space="preserve">функциональная область управления «Управление </w:t>
      </w:r>
      <w:r w:rsidR="00E244F6">
        <w:rPr>
          <w:rFonts w:ascii="Times New Roman" w:hAnsi="Times New Roman" w:cs="Times New Roman"/>
          <w:sz w:val="28"/>
          <w:szCs w:val="28"/>
        </w:rPr>
        <w:t>информацией</w:t>
      </w:r>
      <w:r w:rsidR="003E0ACA" w:rsidRPr="003E0ACA">
        <w:rPr>
          <w:rFonts w:ascii="Times New Roman" w:hAnsi="Times New Roman" w:cs="Times New Roman"/>
          <w:sz w:val="28"/>
          <w:szCs w:val="28"/>
        </w:rPr>
        <w:t>»</w:t>
      </w:r>
      <w:r w:rsidR="003E0ACA">
        <w:rPr>
          <w:rFonts w:ascii="Times New Roman" w:hAnsi="Times New Roman" w:cs="Times New Roman"/>
          <w:sz w:val="28"/>
          <w:szCs w:val="28"/>
        </w:rPr>
        <w:t>, блок заданий</w:t>
      </w:r>
      <w:r w:rsidR="0009462E">
        <w:rPr>
          <w:rFonts w:ascii="Times New Roman" w:hAnsi="Times New Roman" w:cs="Times New Roman"/>
          <w:sz w:val="28"/>
          <w:szCs w:val="28"/>
        </w:rPr>
        <w:t xml:space="preserve"> трудовой функци</w:t>
      </w:r>
      <w:r w:rsidR="003E0ACA">
        <w:rPr>
          <w:rFonts w:ascii="Times New Roman" w:hAnsi="Times New Roman" w:cs="Times New Roman"/>
          <w:sz w:val="28"/>
          <w:szCs w:val="28"/>
        </w:rPr>
        <w:t>и</w:t>
      </w:r>
      <w:r w:rsidR="0009462E">
        <w:rPr>
          <w:rFonts w:ascii="Times New Roman" w:hAnsi="Times New Roman" w:cs="Times New Roman"/>
          <w:sz w:val="28"/>
          <w:szCs w:val="28"/>
        </w:rPr>
        <w:t xml:space="preserve"> </w:t>
      </w:r>
      <w:r w:rsidR="00CA58E9" w:rsidRPr="00CA58E9">
        <w:rPr>
          <w:rFonts w:ascii="Times New Roman" w:hAnsi="Times New Roman" w:cs="Times New Roman"/>
          <w:sz w:val="28"/>
          <w:szCs w:val="28"/>
        </w:rPr>
        <w:t>«</w:t>
      </w:r>
      <w:r w:rsidR="007A7D78">
        <w:rPr>
          <w:rFonts w:ascii="Times New Roman" w:hAnsi="Times New Roman" w:cs="Times New Roman"/>
          <w:sz w:val="28"/>
          <w:szCs w:val="28"/>
        </w:rPr>
        <w:t xml:space="preserve">Управление взаимодействием </w:t>
      </w:r>
      <w:r w:rsidR="007A7D78" w:rsidRPr="007A7D78">
        <w:rPr>
          <w:rFonts w:ascii="Times New Roman" w:hAnsi="Times New Roman" w:cs="Times New Roman"/>
          <w:sz w:val="28"/>
          <w:szCs w:val="28"/>
        </w:rPr>
        <w:t>с участниками</w:t>
      </w:r>
      <w:r w:rsidR="007A7D78">
        <w:rPr>
          <w:rFonts w:ascii="Times New Roman" w:hAnsi="Times New Roman" w:cs="Times New Roman"/>
          <w:sz w:val="28"/>
          <w:szCs w:val="28"/>
        </w:rPr>
        <w:t xml:space="preserve"> отношений в сфере образования </w:t>
      </w:r>
      <w:r w:rsidR="007A7D78" w:rsidRPr="007A7D78">
        <w:rPr>
          <w:rFonts w:ascii="Times New Roman" w:hAnsi="Times New Roman" w:cs="Times New Roman"/>
          <w:sz w:val="28"/>
          <w:szCs w:val="28"/>
        </w:rPr>
        <w:t>и социальными партнерами</w:t>
      </w:r>
      <w:r w:rsidR="00CA58E9" w:rsidRPr="00CA58E9">
        <w:rPr>
          <w:rFonts w:ascii="Times New Roman" w:hAnsi="Times New Roman" w:cs="Times New Roman"/>
          <w:sz w:val="28"/>
          <w:szCs w:val="28"/>
        </w:rPr>
        <w:t>»</w:t>
      </w:r>
      <w:r w:rsidR="008779C3" w:rsidRPr="008779C3">
        <w:t xml:space="preserve"> </w:t>
      </w:r>
      <w:r w:rsidR="008779C3" w:rsidRPr="008779C3">
        <w:rPr>
          <w:rFonts w:ascii="Times New Roman" w:hAnsi="Times New Roman" w:cs="Times New Roman"/>
          <w:sz w:val="28"/>
          <w:szCs w:val="28"/>
        </w:rPr>
        <w:t>(средний результат выполнения 5</w:t>
      </w:r>
      <w:r w:rsidR="00E244F6">
        <w:rPr>
          <w:rFonts w:ascii="Times New Roman" w:hAnsi="Times New Roman" w:cs="Times New Roman"/>
          <w:sz w:val="28"/>
          <w:szCs w:val="28"/>
        </w:rPr>
        <w:t>4</w:t>
      </w:r>
      <w:r w:rsidR="008779C3" w:rsidRPr="008779C3">
        <w:rPr>
          <w:rFonts w:ascii="Times New Roman" w:hAnsi="Times New Roman" w:cs="Times New Roman"/>
          <w:sz w:val="28"/>
          <w:szCs w:val="28"/>
        </w:rPr>
        <w:t>%)</w:t>
      </w:r>
      <w:r w:rsidR="00CA58E9">
        <w:rPr>
          <w:rFonts w:ascii="Times New Roman" w:hAnsi="Times New Roman" w:cs="Times New Roman"/>
          <w:sz w:val="28"/>
          <w:szCs w:val="28"/>
        </w:rPr>
        <w:t>.</w:t>
      </w:r>
    </w:p>
    <w:p w:rsidR="00AC74FA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Вызвал</w:t>
      </w:r>
      <w:r w:rsidR="008E4F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E21367">
        <w:rPr>
          <w:rFonts w:ascii="Times New Roman" w:hAnsi="Times New Roman" w:cs="Times New Roman"/>
          <w:sz w:val="28"/>
          <w:szCs w:val="28"/>
        </w:rPr>
        <w:t>е</w:t>
      </w:r>
      <w:r w:rsidR="00EC1D87">
        <w:rPr>
          <w:rFonts w:ascii="Times New Roman" w:hAnsi="Times New Roman" w:cs="Times New Roman"/>
          <w:sz w:val="28"/>
          <w:szCs w:val="28"/>
        </w:rPr>
        <w:t xml:space="preserve"> у участников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="00EC1D87">
        <w:rPr>
          <w:rFonts w:ascii="Times New Roman" w:hAnsi="Times New Roman" w:cs="Times New Roman"/>
          <w:sz w:val="28"/>
          <w:szCs w:val="28"/>
        </w:rPr>
        <w:t xml:space="preserve"> выполнение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C11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4FA">
        <w:rPr>
          <w:rFonts w:ascii="Times New Roman" w:hAnsi="Times New Roman" w:cs="Times New Roman"/>
          <w:sz w:val="28"/>
          <w:szCs w:val="28"/>
        </w:rPr>
        <w:t>)</w:t>
      </w:r>
      <w:r w:rsidR="0093271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овышенн</w:t>
      </w:r>
      <w:r w:rsidR="00AC74FA">
        <w:rPr>
          <w:rFonts w:ascii="Times New Roman" w:hAnsi="Times New Roman" w:cs="Times New Roman"/>
          <w:sz w:val="28"/>
          <w:szCs w:val="28"/>
        </w:rPr>
        <w:t>ого уровня</w:t>
      </w:r>
      <w:r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AC74FA">
        <w:rPr>
          <w:rFonts w:ascii="Times New Roman" w:hAnsi="Times New Roman" w:cs="Times New Roman"/>
          <w:sz w:val="28"/>
          <w:szCs w:val="28"/>
        </w:rPr>
        <w:t xml:space="preserve"> – выбор нескольких правильных ответов</w:t>
      </w:r>
      <w:r w:rsidR="00F20859">
        <w:rPr>
          <w:rFonts w:ascii="Times New Roman" w:hAnsi="Times New Roman" w:cs="Times New Roman"/>
          <w:sz w:val="28"/>
          <w:szCs w:val="28"/>
        </w:rPr>
        <w:t>:</w:t>
      </w:r>
    </w:p>
    <w:p w:rsidR="00AC74FA" w:rsidRDefault="0070141D" w:rsidP="00B077A9">
      <w:pPr>
        <w:numPr>
          <w:ilvl w:val="0"/>
          <w:numId w:val="12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4FA">
        <w:rPr>
          <w:rFonts w:ascii="Times New Roman" w:hAnsi="Times New Roman" w:cs="Times New Roman"/>
          <w:sz w:val="28"/>
          <w:szCs w:val="28"/>
        </w:rPr>
        <w:t>№</w:t>
      </w:r>
      <w:r w:rsidR="006F5D91" w:rsidRPr="00AC74FA">
        <w:rPr>
          <w:rFonts w:ascii="Times New Roman" w:hAnsi="Times New Roman" w:cs="Times New Roman"/>
          <w:sz w:val="28"/>
          <w:szCs w:val="28"/>
        </w:rPr>
        <w:t xml:space="preserve"> </w:t>
      </w:r>
      <w:r w:rsidRPr="00AC74FA">
        <w:rPr>
          <w:rFonts w:ascii="Times New Roman" w:hAnsi="Times New Roman" w:cs="Times New Roman"/>
          <w:sz w:val="28"/>
          <w:szCs w:val="28"/>
        </w:rPr>
        <w:t xml:space="preserve">4 – функциональная область управления «Управление процессами»,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Pr="00AC74FA">
        <w:rPr>
          <w:rFonts w:ascii="Times New Roman" w:hAnsi="Times New Roman" w:cs="Times New Roman"/>
          <w:sz w:val="28"/>
          <w:szCs w:val="28"/>
        </w:rPr>
        <w:t xml:space="preserve"> заданий трудовой функции «Управление образовательной деятельностью ОО»;</w:t>
      </w:r>
    </w:p>
    <w:p w:rsidR="00AC74FA" w:rsidRDefault="0070141D" w:rsidP="00B077A9">
      <w:pPr>
        <w:numPr>
          <w:ilvl w:val="0"/>
          <w:numId w:val="12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 </w:t>
      </w:r>
      <w:r w:rsidRPr="00AC74FA">
        <w:rPr>
          <w:rFonts w:ascii="Times New Roman" w:hAnsi="Times New Roman" w:cs="Times New Roman"/>
          <w:sz w:val="28"/>
          <w:szCs w:val="28"/>
        </w:rPr>
        <w:t>– функциональная область управления «Управление процессами»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45FD">
        <w:rPr>
          <w:rFonts w:ascii="Times New Roman" w:hAnsi="Times New Roman" w:cs="Times New Roman"/>
          <w:sz w:val="28"/>
          <w:szCs w:val="28"/>
        </w:rPr>
        <w:t>блок</w:t>
      </w:r>
      <w:r w:rsidRPr="00AC74FA">
        <w:rPr>
          <w:rFonts w:ascii="Times New Roman" w:hAnsi="Times New Roman" w:cs="Times New Roman"/>
          <w:sz w:val="28"/>
          <w:szCs w:val="28"/>
        </w:rPr>
        <w:t xml:space="preserve"> заданий трудовой функции «Адм</w:t>
      </w:r>
      <w:r w:rsidR="00932718">
        <w:rPr>
          <w:rFonts w:ascii="Times New Roman" w:hAnsi="Times New Roman" w:cs="Times New Roman"/>
          <w:sz w:val="28"/>
          <w:szCs w:val="28"/>
        </w:rPr>
        <w:t>инистрирование деятельности ОО»;</w:t>
      </w:r>
    </w:p>
    <w:p w:rsidR="00932718" w:rsidRPr="00932718" w:rsidRDefault="0070141D" w:rsidP="00B077A9">
      <w:pPr>
        <w:numPr>
          <w:ilvl w:val="0"/>
          <w:numId w:val="12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</w:t>
      </w:r>
      <w:r w:rsidRPr="00932718">
        <w:rPr>
          <w:rFonts w:ascii="Times New Roman" w:hAnsi="Times New Roman" w:cs="Times New Roman"/>
          <w:sz w:val="28"/>
          <w:szCs w:val="28"/>
        </w:rPr>
        <w:t xml:space="preserve"> – функциональная область управления «Управл</w:t>
      </w:r>
      <w:r>
        <w:rPr>
          <w:rFonts w:ascii="Times New Roman" w:hAnsi="Times New Roman" w:cs="Times New Roman"/>
          <w:sz w:val="28"/>
          <w:szCs w:val="28"/>
        </w:rPr>
        <w:t>ение процессами», блок</w:t>
      </w:r>
      <w:r w:rsidRPr="00932718">
        <w:rPr>
          <w:rFonts w:ascii="Times New Roman" w:hAnsi="Times New Roman" w:cs="Times New Roman"/>
          <w:sz w:val="28"/>
          <w:szCs w:val="28"/>
        </w:rPr>
        <w:t xml:space="preserve"> заданий трудовой функции «Управление взаимодействием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32718">
        <w:rPr>
          <w:rFonts w:ascii="Times New Roman" w:hAnsi="Times New Roman" w:cs="Times New Roman"/>
          <w:sz w:val="28"/>
          <w:szCs w:val="28"/>
        </w:rPr>
        <w:t>с участниками отношений в сфере образования и социальными партнерами».</w:t>
      </w:r>
    </w:p>
    <w:p w:rsidR="00932718" w:rsidRDefault="0070141D" w:rsidP="00B077A9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Высокого уровня сложности – </w:t>
      </w:r>
      <w:r w:rsidRPr="006F5D91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последовательности/ </w:t>
      </w:r>
      <w:r w:rsidRPr="006F5D91">
        <w:rPr>
          <w:rFonts w:ascii="Times New Roman" w:hAnsi="Times New Roman" w:cs="Times New Roman"/>
          <w:sz w:val="28"/>
          <w:szCs w:val="28"/>
        </w:rPr>
        <w:t>алгоритма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5C11" w:rsidRPr="00932718" w:rsidRDefault="0070141D" w:rsidP="00B077A9">
      <w:pPr>
        <w:numPr>
          <w:ilvl w:val="0"/>
          <w:numId w:val="13"/>
        </w:numPr>
        <w:spacing w:line="312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Pr="00932718">
        <w:rPr>
          <w:rFonts w:ascii="Times New Roman" w:hAnsi="Times New Roman" w:cs="Times New Roman"/>
          <w:sz w:val="28"/>
          <w:szCs w:val="28"/>
        </w:rPr>
        <w:t xml:space="preserve"> – функциональная область управления «Управ</w:t>
      </w:r>
      <w:r>
        <w:rPr>
          <w:rFonts w:ascii="Times New Roman" w:hAnsi="Times New Roman" w:cs="Times New Roman"/>
          <w:sz w:val="28"/>
          <w:szCs w:val="28"/>
        </w:rPr>
        <w:t>ление ресурсами»,</w:t>
      </w:r>
      <w:r w:rsidRPr="00932718">
        <w:rPr>
          <w:rFonts w:ascii="Times New Roman" w:hAnsi="Times New Roman" w:cs="Times New Roman"/>
          <w:sz w:val="28"/>
          <w:szCs w:val="28"/>
        </w:rPr>
        <w:t xml:space="preserve"> блок заданий трудовой функции «Управление образовательной деятельностью ОО»;</w:t>
      </w:r>
    </w:p>
    <w:p w:rsidR="00770D50" w:rsidRPr="006F5D91" w:rsidRDefault="0070141D" w:rsidP="00B077A9">
      <w:pPr>
        <w:numPr>
          <w:ilvl w:val="0"/>
          <w:numId w:val="12"/>
        </w:numPr>
        <w:spacing w:after="0" w:line="312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  <w:r w:rsidR="00A05C11" w:rsidRPr="00A05C11">
        <w:t xml:space="preserve"> </w:t>
      </w:r>
      <w:r w:rsidR="00A05C11" w:rsidRPr="006F5D91">
        <w:rPr>
          <w:rFonts w:ascii="Times New Roman" w:hAnsi="Times New Roman" w:cs="Times New Roman"/>
          <w:sz w:val="28"/>
          <w:szCs w:val="28"/>
        </w:rPr>
        <w:t>– функциональная область управления «Управлени</w:t>
      </w:r>
      <w:r w:rsidR="0059175A" w:rsidRPr="006F5D91">
        <w:rPr>
          <w:rFonts w:ascii="Times New Roman" w:hAnsi="Times New Roman" w:cs="Times New Roman"/>
          <w:sz w:val="28"/>
          <w:szCs w:val="28"/>
        </w:rPr>
        <w:t>е кадрами»,</w:t>
      </w:r>
      <w:r>
        <w:rPr>
          <w:rFonts w:ascii="Times New Roman" w:hAnsi="Times New Roman" w:cs="Times New Roman"/>
          <w:sz w:val="28"/>
          <w:szCs w:val="28"/>
        </w:rPr>
        <w:t xml:space="preserve"> блок</w:t>
      </w:r>
      <w:r w:rsidR="0059175A" w:rsidRPr="006F5D91">
        <w:rPr>
          <w:rFonts w:ascii="Times New Roman" w:hAnsi="Times New Roman" w:cs="Times New Roman"/>
          <w:sz w:val="28"/>
          <w:szCs w:val="28"/>
        </w:rPr>
        <w:t xml:space="preserve"> заданий трудовой функции «Адм</w:t>
      </w:r>
      <w:r w:rsidR="00DA57A6">
        <w:rPr>
          <w:rFonts w:ascii="Times New Roman" w:hAnsi="Times New Roman" w:cs="Times New Roman"/>
          <w:sz w:val="28"/>
          <w:szCs w:val="28"/>
        </w:rPr>
        <w:t>инистрирование деятельности ОО»</w:t>
      </w:r>
      <w:r w:rsidR="00307E32">
        <w:rPr>
          <w:rFonts w:ascii="Times New Roman" w:hAnsi="Times New Roman" w:cs="Times New Roman"/>
          <w:sz w:val="28"/>
          <w:szCs w:val="28"/>
        </w:rPr>
        <w:t>;</w:t>
      </w:r>
      <w:r w:rsidR="00DA5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18" w:rsidRPr="00F20859" w:rsidRDefault="0070141D" w:rsidP="00B077A9">
      <w:pPr>
        <w:numPr>
          <w:ilvl w:val="0"/>
          <w:numId w:val="12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</w:t>
      </w:r>
      <w:r w:rsidR="0059175A" w:rsidRPr="0059175A">
        <w:t xml:space="preserve"> </w:t>
      </w:r>
      <w:r w:rsidR="0059175A" w:rsidRPr="00DA57A6">
        <w:rPr>
          <w:rFonts w:ascii="Times New Roman" w:hAnsi="Times New Roman" w:cs="Times New Roman"/>
          <w:sz w:val="28"/>
          <w:szCs w:val="28"/>
        </w:rPr>
        <w:t>– функциональная область управления «Управлен</w:t>
      </w:r>
      <w:r>
        <w:rPr>
          <w:rFonts w:ascii="Times New Roman" w:hAnsi="Times New Roman" w:cs="Times New Roman"/>
          <w:sz w:val="28"/>
          <w:szCs w:val="28"/>
        </w:rPr>
        <w:t>ие результатами», блок</w:t>
      </w:r>
      <w:r w:rsidR="0059175A" w:rsidRPr="00DA57A6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9175A" w:rsidRPr="0059175A">
        <w:t xml:space="preserve"> </w:t>
      </w:r>
      <w:r w:rsidR="0059175A" w:rsidRPr="00DA57A6">
        <w:rPr>
          <w:rFonts w:ascii="Times New Roman" w:hAnsi="Times New Roman" w:cs="Times New Roman"/>
          <w:sz w:val="28"/>
          <w:szCs w:val="28"/>
        </w:rPr>
        <w:t>трудовой фу</w:t>
      </w:r>
      <w:r w:rsidR="00DA57A6" w:rsidRPr="00DA57A6">
        <w:rPr>
          <w:rFonts w:ascii="Times New Roman" w:hAnsi="Times New Roman" w:cs="Times New Roman"/>
          <w:sz w:val="28"/>
          <w:szCs w:val="28"/>
        </w:rPr>
        <w:t>нкции «Управление развитием ОО».</w:t>
      </w:r>
      <w:r w:rsidR="00704E3E" w:rsidRPr="00704E3E">
        <w:rPr>
          <w:noProof/>
          <w:lang w:eastAsia="ru-RU"/>
        </w:rPr>
        <w:t xml:space="preserve"> </w:t>
      </w:r>
    </w:p>
    <w:p w:rsidR="00F20859" w:rsidRDefault="0070141D" w:rsidP="00B077A9">
      <w:pPr>
        <w:spacing w:line="312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дефицитов при выполнении заданий с </w:t>
      </w:r>
      <w:r w:rsidR="007500CD">
        <w:rPr>
          <w:rFonts w:ascii="Times New Roman" w:hAnsi="Times New Roman" w:cs="Times New Roman"/>
          <w:sz w:val="28"/>
          <w:szCs w:val="28"/>
        </w:rPr>
        <w:t xml:space="preserve">выбором нескольких правильных ответов (множественный выбор) </w:t>
      </w:r>
      <w:r>
        <w:rPr>
          <w:rFonts w:ascii="Times New Roman" w:hAnsi="Times New Roman" w:cs="Times New Roman"/>
          <w:sz w:val="28"/>
          <w:szCs w:val="28"/>
        </w:rPr>
        <w:t xml:space="preserve">показали 84 чел. (61,8% от всех участников диагностики), из них 17 директоров ОО </w:t>
      </w:r>
      <w:r w:rsidR="002068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(46% от всех участников –</w:t>
      </w:r>
      <w:r w:rsidR="00D74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директоров ОО Еврейской АО); при выполнении заданий на установление последовательности/алгоритма – 108 участников диагностик</w:t>
      </w:r>
      <w:r w:rsidR="008E2B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(79,4%), из них дирек</w:t>
      </w:r>
      <w:r w:rsidR="00F83704">
        <w:rPr>
          <w:rFonts w:ascii="Times New Roman" w:hAnsi="Times New Roman" w:cs="Times New Roman"/>
          <w:sz w:val="28"/>
          <w:szCs w:val="28"/>
        </w:rPr>
        <w:t>торов ОО – 30 чел. (81%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5C11" w:rsidRDefault="0070141D" w:rsidP="00B866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1</w:t>
      </w:r>
      <w:r w:rsidR="00E244F6">
        <w:rPr>
          <w:rFonts w:ascii="Times New Roman" w:hAnsi="Times New Roman" w:cs="Times New Roman"/>
          <w:i/>
          <w:sz w:val="28"/>
          <w:szCs w:val="28"/>
        </w:rPr>
        <w:t>6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3B1FEB" w:rsidRDefault="0070141D" w:rsidP="00B866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0FB7">
        <w:rPr>
          <w:rFonts w:ascii="Times New Roman" w:hAnsi="Times New Roman" w:cs="Times New Roman"/>
          <w:i/>
          <w:sz w:val="28"/>
          <w:szCs w:val="28"/>
        </w:rPr>
        <w:t>Средн</w:t>
      </w:r>
      <w:r w:rsidR="005C3896">
        <w:rPr>
          <w:rFonts w:ascii="Times New Roman" w:hAnsi="Times New Roman" w:cs="Times New Roman"/>
          <w:i/>
          <w:sz w:val="28"/>
          <w:szCs w:val="28"/>
        </w:rPr>
        <w:t>ий</w:t>
      </w:r>
      <w:r w:rsidRPr="00380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896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380FB7">
        <w:rPr>
          <w:rFonts w:ascii="Times New Roman" w:hAnsi="Times New Roman" w:cs="Times New Roman"/>
          <w:i/>
          <w:sz w:val="28"/>
          <w:szCs w:val="28"/>
        </w:rPr>
        <w:t xml:space="preserve"> (%) выполнения заданий участниками диагностики</w:t>
      </w:r>
    </w:p>
    <w:p w:rsidR="001A5061" w:rsidRDefault="0070141D" w:rsidP="00B077A9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7850" cy="2124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EB" w:rsidRDefault="00C65BF9" w:rsidP="00B866E3">
      <w:pPr>
        <w:spacing w:after="0" w:line="312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2C1">
        <w:rPr>
          <w:rFonts w:ascii="Times New Roman" w:hAnsi="Times New Roman" w:cs="Times New Roman"/>
          <w:sz w:val="28"/>
          <w:szCs w:val="28"/>
        </w:rPr>
        <w:t>Высокий уровень дефицитов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</w:t>
      </w:r>
      <w:r w:rsidR="00FA149E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базового уровня показали </w:t>
      </w:r>
      <w:r w:rsidR="00EB6D0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EB6D0B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% от всех участников диагностики), при выполнении заданий повышенного и сложного уровней – </w:t>
      </w:r>
      <w:r w:rsidR="00EB6D0B">
        <w:rPr>
          <w:rFonts w:ascii="Times New Roman" w:hAnsi="Times New Roman" w:cs="Times New Roman"/>
          <w:sz w:val="28"/>
          <w:szCs w:val="28"/>
        </w:rPr>
        <w:t>102</w:t>
      </w:r>
      <w:r w:rsidR="00B8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B866E3">
        <w:rPr>
          <w:rFonts w:ascii="Times New Roman" w:hAnsi="Times New Roman" w:cs="Times New Roman"/>
          <w:sz w:val="28"/>
          <w:szCs w:val="28"/>
        </w:rPr>
        <w:t xml:space="preserve"> </w:t>
      </w:r>
      <w:r w:rsidRPr="00C65BF9">
        <w:rPr>
          <w:rFonts w:ascii="Times New Roman" w:hAnsi="Times New Roman" w:cs="Times New Roman"/>
          <w:sz w:val="28"/>
          <w:szCs w:val="28"/>
        </w:rPr>
        <w:t>(</w:t>
      </w:r>
      <w:r w:rsidR="00EB6D0B">
        <w:rPr>
          <w:rFonts w:ascii="Times New Roman" w:hAnsi="Times New Roman" w:cs="Times New Roman"/>
          <w:sz w:val="28"/>
          <w:szCs w:val="28"/>
        </w:rPr>
        <w:t>75,0%</w:t>
      </w:r>
      <w:r w:rsidRPr="00C65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4A7">
        <w:rPr>
          <w:rFonts w:ascii="Times New Roman" w:hAnsi="Times New Roman" w:cs="Times New Roman"/>
          <w:sz w:val="28"/>
          <w:szCs w:val="28"/>
        </w:rPr>
        <w:t xml:space="preserve"> </w:t>
      </w:r>
      <w:r w:rsidR="00B866E3">
        <w:rPr>
          <w:rFonts w:ascii="Times New Roman" w:hAnsi="Times New Roman" w:cs="Times New Roman"/>
          <w:sz w:val="28"/>
          <w:szCs w:val="28"/>
        </w:rPr>
        <w:br/>
      </w:r>
      <w:r w:rsidR="00FA149E">
        <w:rPr>
          <w:rFonts w:ascii="Times New Roman" w:hAnsi="Times New Roman" w:cs="Times New Roman"/>
          <w:sz w:val="28"/>
          <w:szCs w:val="28"/>
        </w:rPr>
        <w:t xml:space="preserve">В таблице 11 приведены результаты выполнения заданий разных уровней сложности </w:t>
      </w:r>
      <w:r w:rsidR="00CE560B">
        <w:rPr>
          <w:rFonts w:ascii="Times New Roman" w:hAnsi="Times New Roman" w:cs="Times New Roman"/>
          <w:sz w:val="28"/>
          <w:szCs w:val="28"/>
        </w:rPr>
        <w:t>вопросов в соответствии с трудовыми функциями руководителя ОО</w:t>
      </w:r>
      <w:r w:rsidR="00FA1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97B" w:rsidRDefault="0070141D" w:rsidP="00B866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160889">
        <w:rPr>
          <w:rFonts w:ascii="Times New Roman" w:hAnsi="Times New Roman" w:cs="Times New Roman"/>
          <w:i/>
          <w:sz w:val="28"/>
          <w:szCs w:val="28"/>
        </w:rPr>
        <w:t>11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72497B" w:rsidRDefault="0070141D" w:rsidP="00B866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4A">
        <w:rPr>
          <w:rFonts w:ascii="Times New Roman" w:hAnsi="Times New Roman" w:cs="Times New Roman"/>
          <w:i/>
          <w:sz w:val="28"/>
          <w:szCs w:val="28"/>
        </w:rPr>
        <w:t>Средн</w:t>
      </w:r>
      <w:r w:rsidR="00FA149E">
        <w:rPr>
          <w:rFonts w:ascii="Times New Roman" w:hAnsi="Times New Roman" w:cs="Times New Roman"/>
          <w:i/>
          <w:sz w:val="28"/>
          <w:szCs w:val="28"/>
        </w:rPr>
        <w:t>ий</w:t>
      </w:r>
      <w:r w:rsidRPr="00644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49E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64484A">
        <w:rPr>
          <w:rFonts w:ascii="Times New Roman" w:hAnsi="Times New Roman" w:cs="Times New Roman"/>
          <w:i/>
          <w:sz w:val="28"/>
          <w:szCs w:val="28"/>
        </w:rPr>
        <w:t xml:space="preserve"> (%) выполнения заданий</w:t>
      </w:r>
    </w:p>
    <w:p w:rsidR="00FA149E" w:rsidRDefault="0070141D" w:rsidP="00B866E3">
      <w:pPr>
        <w:spacing w:after="12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4A">
        <w:rPr>
          <w:rFonts w:ascii="Times New Roman" w:hAnsi="Times New Roman" w:cs="Times New Roman"/>
          <w:i/>
          <w:sz w:val="28"/>
          <w:szCs w:val="28"/>
        </w:rPr>
        <w:t>базового и повышенного уровней сложности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157"/>
        <w:gridCol w:w="1839"/>
        <w:gridCol w:w="1783"/>
        <w:gridCol w:w="1783"/>
        <w:gridCol w:w="1783"/>
      </w:tblGrid>
      <w:tr w:rsidR="00146E7C" w:rsidTr="00C63A4A">
        <w:trPr>
          <w:trHeight w:val="113"/>
        </w:trPr>
        <w:tc>
          <w:tcPr>
            <w:tcW w:w="1154" w:type="pct"/>
            <w:vMerge w:val="restart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вопросов </w:t>
            </w: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соответствии </w:t>
            </w: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трудовыми функциями руководителя ОО</w:t>
            </w:r>
          </w:p>
        </w:tc>
        <w:tc>
          <w:tcPr>
            <w:tcW w:w="1938" w:type="pct"/>
            <w:gridSpan w:val="2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908" w:type="pct"/>
            <w:gridSpan w:val="2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и высокий уровни</w:t>
            </w:r>
          </w:p>
        </w:tc>
      </w:tr>
      <w:tr w:rsidR="00146E7C" w:rsidTr="00C63A4A">
        <w:trPr>
          <w:trHeight w:val="113"/>
        </w:trPr>
        <w:tc>
          <w:tcPr>
            <w:tcW w:w="1154" w:type="pct"/>
            <w:vMerge/>
            <w:vAlign w:val="center"/>
          </w:tcPr>
          <w:p w:rsidR="00FA149E" w:rsidRPr="0072497B" w:rsidRDefault="00FA149E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(%)</w:t>
            </w:r>
          </w:p>
        </w:tc>
        <w:tc>
          <w:tcPr>
            <w:tcW w:w="954" w:type="pct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дефицитов</w:t>
            </w:r>
            <w:r w:rsidR="00C02E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954" w:type="pct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(%)</w:t>
            </w:r>
          </w:p>
        </w:tc>
        <w:tc>
          <w:tcPr>
            <w:tcW w:w="954" w:type="pct"/>
          </w:tcPr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дефицитов</w:t>
            </w:r>
            <w:r w:rsidR="00C02E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A149E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</w:tr>
      <w:tr w:rsidR="00146E7C" w:rsidTr="00C63A4A">
        <w:trPr>
          <w:trHeight w:val="113"/>
        </w:trPr>
        <w:tc>
          <w:tcPr>
            <w:tcW w:w="1154" w:type="pct"/>
            <w:vMerge w:val="restart"/>
            <w:vAlign w:val="center"/>
          </w:tcPr>
          <w:p w:rsidR="007063AC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УОД ОО</w:t>
            </w:r>
          </w:p>
        </w:tc>
        <w:tc>
          <w:tcPr>
            <w:tcW w:w="984" w:type="pct"/>
            <w:vMerge w:val="restart"/>
            <w:vAlign w:val="center"/>
          </w:tcPr>
          <w:p w:rsidR="007063AC" w:rsidRPr="004A38F3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74,5%</w:t>
            </w:r>
          </w:p>
        </w:tc>
        <w:tc>
          <w:tcPr>
            <w:tcW w:w="954" w:type="pct"/>
          </w:tcPr>
          <w:p w:rsidR="007063AC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19/13,9%, </w:t>
            </w:r>
          </w:p>
        </w:tc>
        <w:tc>
          <w:tcPr>
            <w:tcW w:w="954" w:type="pct"/>
            <w:vMerge w:val="restart"/>
          </w:tcPr>
          <w:p w:rsidR="007063AC" w:rsidRDefault="007063AC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AC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  <w:tc>
          <w:tcPr>
            <w:tcW w:w="954" w:type="pct"/>
          </w:tcPr>
          <w:p w:rsidR="007063AC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104/76,5%, </w:t>
            </w:r>
          </w:p>
        </w:tc>
      </w:tr>
      <w:tr w:rsidR="00146E7C" w:rsidTr="00C63A4A">
        <w:trPr>
          <w:trHeight w:val="113"/>
        </w:trPr>
        <w:tc>
          <w:tcPr>
            <w:tcW w:w="1154" w:type="pct"/>
            <w:vMerge/>
            <w:vAlign w:val="center"/>
          </w:tcPr>
          <w:p w:rsidR="007063AC" w:rsidRPr="0072497B" w:rsidRDefault="007063AC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vAlign w:val="center"/>
          </w:tcPr>
          <w:p w:rsidR="007063AC" w:rsidRDefault="007063AC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7063AC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7063AC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3/2,2%</w:t>
            </w:r>
          </w:p>
        </w:tc>
        <w:tc>
          <w:tcPr>
            <w:tcW w:w="954" w:type="pct"/>
            <w:vMerge/>
          </w:tcPr>
          <w:p w:rsidR="007063AC" w:rsidRDefault="007063AC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7063AC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7063AC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36/26,5%</w:t>
            </w:r>
          </w:p>
        </w:tc>
      </w:tr>
      <w:tr w:rsidR="00146E7C" w:rsidTr="00C63A4A">
        <w:trPr>
          <w:trHeight w:val="113"/>
        </w:trPr>
        <w:tc>
          <w:tcPr>
            <w:tcW w:w="1154" w:type="pct"/>
            <w:vMerge w:val="restart"/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 ОО</w:t>
            </w:r>
          </w:p>
        </w:tc>
        <w:tc>
          <w:tcPr>
            <w:tcW w:w="984" w:type="pct"/>
            <w:vMerge w:val="restar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36/26,5%,</w:t>
            </w:r>
          </w:p>
        </w:tc>
        <w:tc>
          <w:tcPr>
            <w:tcW w:w="954" w:type="pct"/>
            <w:vMerge w:val="restar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91/66,9%, </w:t>
            </w:r>
          </w:p>
        </w:tc>
      </w:tr>
      <w:tr w:rsidR="00146E7C" w:rsidTr="00C63A4A">
        <w:trPr>
          <w:trHeight w:val="113"/>
        </w:trPr>
        <w:tc>
          <w:tcPr>
            <w:tcW w:w="1154" w:type="pct"/>
            <w:vMerge/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vAlign w:val="center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7/5,1%</w:t>
            </w:r>
          </w:p>
        </w:tc>
        <w:tc>
          <w:tcPr>
            <w:tcW w:w="954" w:type="pct"/>
            <w:vMerge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6/4,4%</w:t>
            </w:r>
          </w:p>
        </w:tc>
      </w:tr>
      <w:tr w:rsidR="00146E7C" w:rsidTr="00C63A4A">
        <w:trPr>
          <w:trHeight w:val="113"/>
        </w:trPr>
        <w:tc>
          <w:tcPr>
            <w:tcW w:w="1154" w:type="pct"/>
            <w:vMerge w:val="restart"/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УР ОО</w:t>
            </w:r>
          </w:p>
        </w:tc>
        <w:tc>
          <w:tcPr>
            <w:tcW w:w="984" w:type="pct"/>
            <w:vMerge w:val="restar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954" w:type="pct"/>
            <w:vMerge w:val="restar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104/76,5%,</w:t>
            </w:r>
          </w:p>
        </w:tc>
      </w:tr>
      <w:tr w:rsidR="00146E7C" w:rsidTr="00D828BB">
        <w:trPr>
          <w:trHeight w:val="113"/>
        </w:trPr>
        <w:tc>
          <w:tcPr>
            <w:tcW w:w="1154" w:type="pct"/>
            <w:vMerge/>
            <w:tcBorders>
              <w:bottom w:val="single" w:sz="4" w:space="0" w:color="auto"/>
            </w:tcBorders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vAlign w:val="center"/>
          </w:tcPr>
          <w:p w:rsidR="00052052" w:rsidRDefault="00052052" w:rsidP="00B077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6/4,4%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33/24,3%</w:t>
            </w:r>
          </w:p>
        </w:tc>
      </w:tr>
      <w:tr w:rsidR="00146E7C" w:rsidTr="00D828BB">
        <w:trPr>
          <w:trHeight w:val="113"/>
        </w:trPr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УВ ОО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2" w:rsidRPr="004A38F3" w:rsidRDefault="0070141D" w:rsidP="00B077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37/27,2%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90/66,1%</w:t>
            </w:r>
          </w:p>
        </w:tc>
      </w:tr>
      <w:tr w:rsidR="00146E7C" w:rsidTr="00D828BB">
        <w:trPr>
          <w:trHeight w:val="113"/>
        </w:trPr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2" w:rsidRDefault="00052052" w:rsidP="00B077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2/1,4%</w:t>
            </w: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18/13,2%</w:t>
            </w:r>
          </w:p>
        </w:tc>
      </w:tr>
      <w:tr w:rsidR="00146E7C" w:rsidTr="00D828BB">
        <w:trPr>
          <w:trHeight w:val="113"/>
        </w:trPr>
        <w:tc>
          <w:tcPr>
            <w:tcW w:w="1154" w:type="pct"/>
            <w:tcBorders>
              <w:top w:val="single" w:sz="4" w:space="0" w:color="auto"/>
            </w:tcBorders>
            <w:vAlign w:val="center"/>
          </w:tcPr>
          <w:p w:rsidR="00FA149E" w:rsidRPr="007A5DB6" w:rsidRDefault="0070141D" w:rsidP="00B077A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5DB6">
              <w:rPr>
                <w:rFonts w:ascii="Times New Roman" w:hAnsi="Times New Roman" w:cs="Times New Roman"/>
                <w:b/>
                <w:szCs w:val="28"/>
              </w:rPr>
              <w:lastRenderedPageBreak/>
              <w:t>Средн</w:t>
            </w:r>
            <w:r>
              <w:rPr>
                <w:rFonts w:ascii="Times New Roman" w:hAnsi="Times New Roman" w:cs="Times New Roman"/>
                <w:b/>
                <w:szCs w:val="28"/>
              </w:rPr>
              <w:t>ий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Еврейская АО</w:t>
            </w:r>
          </w:p>
        </w:tc>
        <w:tc>
          <w:tcPr>
            <w:tcW w:w="984" w:type="pct"/>
            <w:tcBorders>
              <w:top w:val="single" w:sz="4" w:space="0" w:color="auto"/>
            </w:tcBorders>
            <w:vAlign w:val="center"/>
          </w:tcPr>
          <w:p w:rsidR="00FA149E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69,7%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FA149E" w:rsidRDefault="00FA149E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FA149E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47,5%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FA149E" w:rsidRDefault="00FA149E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6E7C" w:rsidTr="00C63A4A">
        <w:trPr>
          <w:trHeight w:val="113"/>
        </w:trPr>
        <w:tc>
          <w:tcPr>
            <w:tcW w:w="1154" w:type="pct"/>
            <w:vAlign w:val="center"/>
          </w:tcPr>
          <w:p w:rsidR="00FA149E" w:rsidRPr="007A5DB6" w:rsidRDefault="0070141D" w:rsidP="00B077A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5DB6">
              <w:rPr>
                <w:rFonts w:ascii="Times New Roman" w:hAnsi="Times New Roman" w:cs="Times New Roman"/>
                <w:b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b/>
                <w:szCs w:val="28"/>
              </w:rPr>
              <w:t>ий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результат 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>ДФО</w:t>
            </w:r>
          </w:p>
        </w:tc>
        <w:tc>
          <w:tcPr>
            <w:tcW w:w="984" w:type="pct"/>
            <w:vAlign w:val="center"/>
          </w:tcPr>
          <w:p w:rsidR="00FA149E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  <w:r w:rsidRPr="004A38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FA149E" w:rsidRDefault="00FA149E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FA149E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3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 w:rsidR="008E2B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38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FA149E" w:rsidRDefault="00FA149E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A149E" w:rsidRDefault="007014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8BA">
        <w:rPr>
          <w:rFonts w:ascii="Times New Roman" w:hAnsi="Times New Roman" w:cs="Times New Roman"/>
          <w:sz w:val="28"/>
          <w:szCs w:val="28"/>
        </w:rPr>
        <w:t>Сре</w:t>
      </w:r>
      <w:r w:rsidRPr="0064484A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 (</w:t>
      </w:r>
      <w:r w:rsidRPr="0064484A">
        <w:rPr>
          <w:rFonts w:ascii="Times New Roman" w:hAnsi="Times New Roman" w:cs="Times New Roman"/>
          <w:sz w:val="28"/>
          <w:szCs w:val="28"/>
        </w:rPr>
        <w:t xml:space="preserve">%) выполнения </w:t>
      </w:r>
      <w:r w:rsidRPr="009711E2">
        <w:rPr>
          <w:rFonts w:ascii="Times New Roman" w:hAnsi="Times New Roman" w:cs="Times New Roman"/>
          <w:sz w:val="28"/>
          <w:szCs w:val="28"/>
        </w:rPr>
        <w:t>участниками диагностики заданий базового уровня –</w:t>
      </w:r>
      <w:r>
        <w:rPr>
          <w:rFonts w:ascii="Times New Roman" w:hAnsi="Times New Roman" w:cs="Times New Roman"/>
          <w:sz w:val="28"/>
          <w:szCs w:val="28"/>
        </w:rPr>
        <w:t xml:space="preserve"> 69,7</w:t>
      </w:r>
      <w:r w:rsidRPr="00E6469B">
        <w:rPr>
          <w:rFonts w:ascii="Times New Roman" w:hAnsi="Times New Roman" w:cs="Times New Roman"/>
          <w:sz w:val="28"/>
          <w:szCs w:val="28"/>
        </w:rPr>
        <w:t>%</w:t>
      </w:r>
      <w:r w:rsidR="00706529">
        <w:rPr>
          <w:rFonts w:ascii="Times New Roman" w:hAnsi="Times New Roman" w:cs="Times New Roman"/>
          <w:sz w:val="28"/>
          <w:szCs w:val="28"/>
        </w:rPr>
        <w:t>,</w:t>
      </w:r>
      <w:r w:rsidRPr="00971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выше аналогичного показателя по ДФО в целом (диаграмма 1</w:t>
      </w:r>
      <w:r w:rsidR="007947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 Средний результат выполнения участниками заданий повышенного и высокого уровней – 47,5%</w:t>
      </w:r>
      <w:r w:rsidR="007065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ниже аналогичного показателя по ДФО в целом (диаграмма 1</w:t>
      </w:r>
      <w:r w:rsidR="007947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3A4A" w:rsidRDefault="00C63A4A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43EB" w:rsidRPr="006720A8" w:rsidRDefault="0070141D" w:rsidP="00D828B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0A8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892A6A">
        <w:rPr>
          <w:rFonts w:ascii="Times New Roman" w:hAnsi="Times New Roman" w:cs="Times New Roman"/>
          <w:i/>
          <w:sz w:val="28"/>
          <w:szCs w:val="28"/>
        </w:rPr>
        <w:t>1</w:t>
      </w:r>
      <w:r w:rsidR="007947CD">
        <w:rPr>
          <w:rFonts w:ascii="Times New Roman" w:hAnsi="Times New Roman" w:cs="Times New Roman"/>
          <w:i/>
          <w:sz w:val="28"/>
          <w:szCs w:val="28"/>
        </w:rPr>
        <w:t>7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7C79B4" w:rsidRDefault="0070141D" w:rsidP="00D828BB">
      <w:pPr>
        <w:tabs>
          <w:tab w:val="left" w:pos="426"/>
        </w:tabs>
        <w:spacing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2A6A">
        <w:rPr>
          <w:rFonts w:ascii="Times New Roman" w:hAnsi="Times New Roman" w:cs="Times New Roman"/>
          <w:i/>
          <w:sz w:val="28"/>
          <w:szCs w:val="28"/>
        </w:rPr>
        <w:t>Средн</w:t>
      </w:r>
      <w:r w:rsidR="00160889">
        <w:rPr>
          <w:rFonts w:ascii="Times New Roman" w:hAnsi="Times New Roman" w:cs="Times New Roman"/>
          <w:i/>
          <w:sz w:val="28"/>
          <w:szCs w:val="28"/>
        </w:rPr>
        <w:t>ий</w:t>
      </w:r>
      <w:r w:rsidRPr="00892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889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892A6A">
        <w:rPr>
          <w:rFonts w:ascii="Times New Roman" w:hAnsi="Times New Roman" w:cs="Times New Roman"/>
          <w:i/>
          <w:sz w:val="28"/>
          <w:szCs w:val="28"/>
        </w:rPr>
        <w:t xml:space="preserve"> (%) выполнения заданий базового уровня сложности диагностической работы по содержательным блокам</w:t>
      </w:r>
    </w:p>
    <w:p w:rsidR="007C79B4" w:rsidRPr="00CE560B" w:rsidRDefault="007322BE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163EA7" wp14:editId="381EA250">
            <wp:extent cx="5581650" cy="1609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D0D" w:rsidRDefault="008C2D0D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2A6A" w:rsidRPr="00892A6A" w:rsidRDefault="0070141D" w:rsidP="00D828B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2A6A">
        <w:rPr>
          <w:rFonts w:ascii="Times New Roman" w:hAnsi="Times New Roman" w:cs="Times New Roman"/>
          <w:i/>
          <w:sz w:val="28"/>
          <w:szCs w:val="28"/>
        </w:rPr>
        <w:t>Диаграмма 1</w:t>
      </w:r>
      <w:r w:rsidR="007947CD">
        <w:rPr>
          <w:rFonts w:ascii="Times New Roman" w:hAnsi="Times New Roman" w:cs="Times New Roman"/>
          <w:i/>
          <w:sz w:val="28"/>
          <w:szCs w:val="28"/>
        </w:rPr>
        <w:t>8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7C79B4" w:rsidRDefault="0070141D" w:rsidP="00D828BB">
      <w:pPr>
        <w:tabs>
          <w:tab w:val="left" w:pos="426"/>
        </w:tabs>
        <w:spacing w:after="36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0889">
        <w:rPr>
          <w:rFonts w:ascii="Times New Roman" w:hAnsi="Times New Roman" w:cs="Times New Roman"/>
          <w:i/>
          <w:sz w:val="28"/>
          <w:szCs w:val="28"/>
        </w:rPr>
        <w:t xml:space="preserve">Средний результат </w:t>
      </w:r>
      <w:r w:rsidR="00892A6A" w:rsidRPr="00892A6A">
        <w:rPr>
          <w:rFonts w:ascii="Times New Roman" w:hAnsi="Times New Roman" w:cs="Times New Roman"/>
          <w:i/>
          <w:sz w:val="28"/>
          <w:szCs w:val="28"/>
        </w:rPr>
        <w:t>(%) выполнения заданий высокого и повышенного</w:t>
      </w:r>
      <w:r w:rsidR="00892A6A" w:rsidRPr="00892A6A">
        <w:rPr>
          <w:rFonts w:ascii="Times New Roman" w:hAnsi="Times New Roman" w:cs="Times New Roman"/>
          <w:i/>
          <w:sz w:val="28"/>
          <w:szCs w:val="28"/>
        </w:rPr>
        <w:br/>
        <w:t>уровней сложности диагностической работы по содержательным блокам</w:t>
      </w:r>
    </w:p>
    <w:p w:rsidR="00291B27" w:rsidRDefault="0070141D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0" cy="16287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EB" w:rsidRDefault="0070141D" w:rsidP="00B077A9">
      <w:pPr>
        <w:tabs>
          <w:tab w:val="left" w:pos="0"/>
        </w:tabs>
        <w:spacing w:before="36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52C1">
        <w:rPr>
          <w:rFonts w:ascii="Times New Roman" w:hAnsi="Times New Roman" w:cs="Times New Roman"/>
          <w:sz w:val="28"/>
          <w:szCs w:val="28"/>
        </w:rPr>
        <w:t>Высокий уровень дефицитов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базового уровня показали </w:t>
      </w:r>
      <w:r w:rsidR="007A0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директоров ОО (</w:t>
      </w:r>
      <w:r w:rsidR="007A0994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>% от всех участников диагностики –</w:t>
      </w:r>
      <w:r w:rsidR="00C0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директоров ОО), при выполнении заданий повышенного и сложного уровней – </w:t>
      </w:r>
      <w:r w:rsidR="007A099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C65BF9">
        <w:t xml:space="preserve"> </w:t>
      </w:r>
      <w:r w:rsidRPr="00C65BF9">
        <w:rPr>
          <w:rFonts w:ascii="Times New Roman" w:hAnsi="Times New Roman" w:cs="Times New Roman"/>
          <w:sz w:val="28"/>
          <w:szCs w:val="28"/>
        </w:rPr>
        <w:t>(</w:t>
      </w:r>
      <w:r w:rsidR="007A0994">
        <w:rPr>
          <w:rFonts w:ascii="Times New Roman" w:hAnsi="Times New Roman" w:cs="Times New Roman"/>
          <w:sz w:val="28"/>
          <w:szCs w:val="28"/>
        </w:rPr>
        <w:t>67,6%</w:t>
      </w:r>
      <w:r w:rsidRPr="00C65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052" w:rsidRPr="00052052">
        <w:t xml:space="preserve"> </w:t>
      </w:r>
      <w:r w:rsidR="00052052" w:rsidRPr="00052052">
        <w:rPr>
          <w:rFonts w:ascii="Times New Roman" w:hAnsi="Times New Roman" w:cs="Times New Roman"/>
          <w:sz w:val="28"/>
          <w:szCs w:val="28"/>
        </w:rPr>
        <w:t>В таблице 1</w:t>
      </w:r>
      <w:r w:rsidR="00052052">
        <w:rPr>
          <w:rFonts w:ascii="Times New Roman" w:hAnsi="Times New Roman" w:cs="Times New Roman"/>
          <w:sz w:val="28"/>
          <w:szCs w:val="28"/>
        </w:rPr>
        <w:t>2</w:t>
      </w:r>
      <w:r w:rsidR="00052052" w:rsidRPr="00052052">
        <w:rPr>
          <w:rFonts w:ascii="Times New Roman" w:hAnsi="Times New Roman" w:cs="Times New Roman"/>
          <w:sz w:val="28"/>
          <w:szCs w:val="28"/>
        </w:rPr>
        <w:t xml:space="preserve"> приведены результаты выполнения заданий разных уровней сложности вопросов в соответствии с труд</w:t>
      </w:r>
      <w:r w:rsidR="00052052">
        <w:rPr>
          <w:rFonts w:ascii="Times New Roman" w:hAnsi="Times New Roman" w:cs="Times New Roman"/>
          <w:sz w:val="28"/>
          <w:szCs w:val="28"/>
        </w:rPr>
        <w:t xml:space="preserve">овыми функциями </w:t>
      </w:r>
      <w:r w:rsidR="0005205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ОО участниками диагностики – директорами ОО Еврейской АО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A210E7">
        <w:rPr>
          <w:rFonts w:ascii="Times New Roman" w:hAnsi="Times New Roman" w:cs="Times New Roman"/>
          <w:sz w:val="28"/>
          <w:szCs w:val="28"/>
        </w:rPr>
        <w:t>1</w:t>
      </w:r>
      <w:r w:rsidR="00160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3FEC" w:rsidRDefault="0070141D" w:rsidP="00D828B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49A0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A210E7">
        <w:rPr>
          <w:rFonts w:ascii="Times New Roman" w:hAnsi="Times New Roman" w:cs="Times New Roman"/>
          <w:i/>
          <w:sz w:val="28"/>
          <w:szCs w:val="28"/>
        </w:rPr>
        <w:t>1</w:t>
      </w:r>
      <w:r w:rsidR="00160889">
        <w:rPr>
          <w:rFonts w:ascii="Times New Roman" w:hAnsi="Times New Roman" w:cs="Times New Roman"/>
          <w:i/>
          <w:sz w:val="28"/>
          <w:szCs w:val="28"/>
        </w:rPr>
        <w:t>2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F63FEC" w:rsidRDefault="0070141D" w:rsidP="00D828B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4A">
        <w:rPr>
          <w:rFonts w:ascii="Times New Roman" w:hAnsi="Times New Roman" w:cs="Times New Roman"/>
          <w:i/>
          <w:sz w:val="28"/>
          <w:szCs w:val="28"/>
        </w:rPr>
        <w:t>Средн</w:t>
      </w:r>
      <w:r w:rsidR="00052052">
        <w:rPr>
          <w:rFonts w:ascii="Times New Roman" w:hAnsi="Times New Roman" w:cs="Times New Roman"/>
          <w:i/>
          <w:sz w:val="28"/>
          <w:szCs w:val="28"/>
        </w:rPr>
        <w:t>ий</w:t>
      </w:r>
      <w:r w:rsidRPr="00644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052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64484A">
        <w:rPr>
          <w:rFonts w:ascii="Times New Roman" w:hAnsi="Times New Roman" w:cs="Times New Roman"/>
          <w:i/>
          <w:sz w:val="28"/>
          <w:szCs w:val="28"/>
        </w:rPr>
        <w:t xml:space="preserve"> (%) выполнения заданий</w:t>
      </w:r>
    </w:p>
    <w:p w:rsidR="00F63FEC" w:rsidRDefault="0070141D" w:rsidP="00D828BB">
      <w:pPr>
        <w:spacing w:after="12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4A">
        <w:rPr>
          <w:rFonts w:ascii="Times New Roman" w:hAnsi="Times New Roman" w:cs="Times New Roman"/>
          <w:i/>
          <w:sz w:val="28"/>
          <w:szCs w:val="28"/>
        </w:rPr>
        <w:t>базового и повышенного уровней сложности</w:t>
      </w:r>
      <w:r w:rsidR="00C661C3">
        <w:rPr>
          <w:rFonts w:ascii="Times New Roman" w:hAnsi="Times New Roman" w:cs="Times New Roman"/>
          <w:i/>
          <w:sz w:val="28"/>
          <w:szCs w:val="28"/>
        </w:rPr>
        <w:t xml:space="preserve"> директорами ОО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157"/>
        <w:gridCol w:w="1839"/>
        <w:gridCol w:w="1783"/>
        <w:gridCol w:w="1783"/>
        <w:gridCol w:w="1783"/>
      </w:tblGrid>
      <w:tr w:rsidR="00146E7C" w:rsidTr="00BD75C6">
        <w:tc>
          <w:tcPr>
            <w:tcW w:w="1154" w:type="pct"/>
            <w:vMerge w:val="restart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вопросов </w:t>
            </w: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соответствии </w:t>
            </w: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трудовыми функциями руководителя ОО</w:t>
            </w:r>
          </w:p>
        </w:tc>
        <w:tc>
          <w:tcPr>
            <w:tcW w:w="1938" w:type="pct"/>
            <w:gridSpan w:val="2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908" w:type="pct"/>
            <w:gridSpan w:val="2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и высокий уровни</w:t>
            </w:r>
          </w:p>
        </w:tc>
      </w:tr>
      <w:tr w:rsidR="00146E7C" w:rsidTr="00BD75C6">
        <w:tc>
          <w:tcPr>
            <w:tcW w:w="1154" w:type="pct"/>
            <w:vMerge/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(%)</w:t>
            </w:r>
          </w:p>
        </w:tc>
        <w:tc>
          <w:tcPr>
            <w:tcW w:w="954" w:type="pct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дефицитов</w:t>
            </w:r>
            <w:r w:rsidR="00231A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  <w:tc>
          <w:tcPr>
            <w:tcW w:w="954" w:type="pct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результат (%)</w:t>
            </w:r>
          </w:p>
        </w:tc>
        <w:tc>
          <w:tcPr>
            <w:tcW w:w="954" w:type="pct"/>
          </w:tcPr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 дефицитов</w:t>
            </w:r>
            <w:r w:rsidR="00231A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2052" w:rsidRPr="00FA149E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9E">
              <w:rPr>
                <w:rFonts w:ascii="Times New Roman" w:hAnsi="Times New Roman" w:cs="Times New Roman"/>
                <w:b/>
                <w:sz w:val="24"/>
                <w:szCs w:val="24"/>
              </w:rPr>
              <w:t>чел./%</w:t>
            </w:r>
          </w:p>
        </w:tc>
      </w:tr>
      <w:tr w:rsidR="00146E7C" w:rsidTr="00BD75C6">
        <w:tc>
          <w:tcPr>
            <w:tcW w:w="1154" w:type="pct"/>
            <w:vMerge w:val="restart"/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УОД ОО</w:t>
            </w:r>
          </w:p>
        </w:tc>
        <w:tc>
          <w:tcPr>
            <w:tcW w:w="984" w:type="pct"/>
            <w:vMerge w:val="restar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4/10,8%, </w:t>
            </w:r>
          </w:p>
        </w:tc>
        <w:tc>
          <w:tcPr>
            <w:tcW w:w="954" w:type="pct"/>
            <w:vMerge w:val="restar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</w:p>
        </w:tc>
      </w:tr>
      <w:tr w:rsidR="00146E7C" w:rsidTr="00BD75C6">
        <w:tc>
          <w:tcPr>
            <w:tcW w:w="1154" w:type="pct"/>
            <w:vMerge/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vAlign w:val="center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4" w:type="pct"/>
            <w:vMerge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  <w:tr w:rsidR="00146E7C" w:rsidTr="00BD75C6">
        <w:tc>
          <w:tcPr>
            <w:tcW w:w="1154" w:type="pct"/>
            <w:vMerge w:val="restart"/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 ОО</w:t>
            </w:r>
          </w:p>
        </w:tc>
        <w:tc>
          <w:tcPr>
            <w:tcW w:w="984" w:type="pct"/>
            <w:vMerge w:val="restar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7/19,4%,</w:t>
            </w:r>
          </w:p>
        </w:tc>
        <w:tc>
          <w:tcPr>
            <w:tcW w:w="954" w:type="pct"/>
            <w:vMerge w:val="restar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24/64,9%, </w:t>
            </w:r>
          </w:p>
        </w:tc>
      </w:tr>
      <w:tr w:rsidR="00146E7C" w:rsidTr="00BD75C6">
        <w:tc>
          <w:tcPr>
            <w:tcW w:w="1154" w:type="pct"/>
            <w:vMerge/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vAlign w:val="center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3/8,1%</w:t>
            </w:r>
          </w:p>
        </w:tc>
        <w:tc>
          <w:tcPr>
            <w:tcW w:w="954" w:type="pct"/>
            <w:vMerge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1/2,7%</w:t>
            </w:r>
          </w:p>
        </w:tc>
      </w:tr>
      <w:tr w:rsidR="00146E7C" w:rsidTr="00BD75C6">
        <w:tc>
          <w:tcPr>
            <w:tcW w:w="1154" w:type="pct"/>
            <w:vMerge w:val="restart"/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УР ОО</w:t>
            </w:r>
          </w:p>
        </w:tc>
        <w:tc>
          <w:tcPr>
            <w:tcW w:w="984" w:type="pct"/>
            <w:vMerge w:val="restar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12/32,4%</w:t>
            </w:r>
          </w:p>
        </w:tc>
        <w:tc>
          <w:tcPr>
            <w:tcW w:w="954" w:type="pct"/>
            <w:vMerge w:val="restar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29/78,4%,</w:t>
            </w:r>
          </w:p>
        </w:tc>
      </w:tr>
      <w:tr w:rsidR="00146E7C" w:rsidTr="00BD75C6">
        <w:tc>
          <w:tcPr>
            <w:tcW w:w="1154" w:type="pct"/>
            <w:vMerge/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vAlign w:val="center"/>
          </w:tcPr>
          <w:p w:rsidR="00052052" w:rsidRDefault="00052052" w:rsidP="00B077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1/2,7%</w:t>
            </w:r>
          </w:p>
        </w:tc>
        <w:tc>
          <w:tcPr>
            <w:tcW w:w="954" w:type="pct"/>
            <w:vMerge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8/24,3%</w:t>
            </w:r>
          </w:p>
        </w:tc>
      </w:tr>
      <w:tr w:rsidR="00146E7C" w:rsidTr="00BD75C6">
        <w:tc>
          <w:tcPr>
            <w:tcW w:w="1154" w:type="pct"/>
            <w:vMerge w:val="restart"/>
            <w:vAlign w:val="center"/>
          </w:tcPr>
          <w:p w:rsidR="00052052" w:rsidRPr="0072497B" w:rsidRDefault="0070141D" w:rsidP="00B077A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УВ</w:t>
            </w:r>
          </w:p>
        </w:tc>
        <w:tc>
          <w:tcPr>
            <w:tcW w:w="984" w:type="pct"/>
            <w:vMerge w:val="restart"/>
            <w:vAlign w:val="center"/>
          </w:tcPr>
          <w:p w:rsidR="00052052" w:rsidRPr="004A38F3" w:rsidRDefault="0070141D" w:rsidP="00B077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10/27,0%</w:t>
            </w:r>
          </w:p>
        </w:tc>
        <w:tc>
          <w:tcPr>
            <w:tcW w:w="954" w:type="pct"/>
            <w:vMerge w:val="restar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56,1%</w:t>
            </w:r>
          </w:p>
        </w:tc>
        <w:tc>
          <w:tcPr>
            <w:tcW w:w="954" w:type="pct"/>
          </w:tcPr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10/27,0%</w:t>
            </w:r>
          </w:p>
        </w:tc>
      </w:tr>
      <w:tr w:rsidR="00146E7C" w:rsidTr="00BD75C6">
        <w:tc>
          <w:tcPr>
            <w:tcW w:w="1154" w:type="pct"/>
            <w:vMerge/>
            <w:vAlign w:val="center"/>
          </w:tcPr>
          <w:p w:rsidR="00052052" w:rsidRPr="0072497B" w:rsidRDefault="00052052" w:rsidP="00B077A9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84" w:type="pct"/>
            <w:vMerge/>
            <w:vAlign w:val="center"/>
          </w:tcPr>
          <w:p w:rsidR="00052052" w:rsidRDefault="00052052" w:rsidP="00B077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D6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954" w:type="pct"/>
            <w:vMerge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052052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0 б.</w:t>
            </w:r>
          </w:p>
          <w:p w:rsidR="00052052" w:rsidRPr="00CE560B" w:rsidRDefault="0070141D" w:rsidP="00B0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4/10,8%</w:t>
            </w:r>
          </w:p>
        </w:tc>
      </w:tr>
      <w:tr w:rsidR="00146E7C" w:rsidTr="00BD75C6">
        <w:tc>
          <w:tcPr>
            <w:tcW w:w="1154" w:type="pct"/>
            <w:vAlign w:val="center"/>
          </w:tcPr>
          <w:p w:rsidR="00052052" w:rsidRPr="007A5DB6" w:rsidRDefault="0070141D" w:rsidP="00B077A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5DB6">
              <w:rPr>
                <w:rFonts w:ascii="Times New Roman" w:hAnsi="Times New Roman" w:cs="Times New Roman"/>
                <w:b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b/>
                <w:szCs w:val="28"/>
              </w:rPr>
              <w:t>ий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Еврейская АО</w:t>
            </w:r>
          </w:p>
        </w:tc>
        <w:tc>
          <w:tcPr>
            <w:tcW w:w="984" w:type="pc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70,7%</w:t>
            </w:r>
          </w:p>
        </w:tc>
        <w:tc>
          <w:tcPr>
            <w:tcW w:w="954" w:type="pc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50,8%</w:t>
            </w:r>
          </w:p>
        </w:tc>
        <w:tc>
          <w:tcPr>
            <w:tcW w:w="954" w:type="pc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46E7C" w:rsidTr="00BD75C6">
        <w:tc>
          <w:tcPr>
            <w:tcW w:w="1154" w:type="pct"/>
            <w:vAlign w:val="center"/>
          </w:tcPr>
          <w:p w:rsidR="00052052" w:rsidRPr="007A5DB6" w:rsidRDefault="0070141D" w:rsidP="00B077A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7A5DB6">
              <w:rPr>
                <w:rFonts w:ascii="Times New Roman" w:hAnsi="Times New Roman" w:cs="Times New Roman"/>
                <w:b/>
                <w:szCs w:val="28"/>
              </w:rPr>
              <w:t>Средн</w:t>
            </w:r>
            <w:r>
              <w:rPr>
                <w:rFonts w:ascii="Times New Roman" w:hAnsi="Times New Roman" w:cs="Times New Roman"/>
                <w:b/>
                <w:szCs w:val="28"/>
              </w:rPr>
              <w:t>ий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результат </w:t>
            </w:r>
            <w:r w:rsidRPr="007A5DB6">
              <w:rPr>
                <w:rFonts w:ascii="Times New Roman" w:hAnsi="Times New Roman" w:cs="Times New Roman"/>
                <w:b/>
                <w:szCs w:val="28"/>
              </w:rPr>
              <w:t>ДФО</w:t>
            </w:r>
          </w:p>
        </w:tc>
        <w:tc>
          <w:tcPr>
            <w:tcW w:w="984" w:type="pc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</w:t>
            </w:r>
            <w:r w:rsidR="002D6D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38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052052" w:rsidRPr="004A38F3" w:rsidRDefault="0070141D" w:rsidP="00B07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F3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 w:rsidR="00AB3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38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54" w:type="pct"/>
          </w:tcPr>
          <w:p w:rsidR="00052052" w:rsidRDefault="00052052" w:rsidP="00B07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720A8" w:rsidRPr="009F43EB" w:rsidRDefault="0070141D" w:rsidP="00D828BB">
      <w:pPr>
        <w:tabs>
          <w:tab w:val="left" w:pos="426"/>
        </w:tabs>
        <w:spacing w:before="120"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052" w:rsidRPr="00052052">
        <w:rPr>
          <w:rFonts w:ascii="Times New Roman" w:hAnsi="Times New Roman" w:cs="Times New Roman"/>
          <w:sz w:val="28"/>
          <w:szCs w:val="28"/>
        </w:rPr>
        <w:t>Средний результат (%) выполнения заданий базового уровня участниками диагностики – директорами ОО – 70,7%, повышенного и высокого – 50,8%, что выше аналогичных показателей выполнения заданий участниками диагностики – директорами ОО по ДФО в целом</w:t>
      </w:r>
      <w:r w:rsidR="00675745">
        <w:rPr>
          <w:rFonts w:ascii="Times New Roman" w:hAnsi="Times New Roman" w:cs="Times New Roman"/>
          <w:sz w:val="28"/>
          <w:szCs w:val="28"/>
        </w:rPr>
        <w:t xml:space="preserve"> </w:t>
      </w:r>
      <w:r w:rsidR="00052052">
        <w:rPr>
          <w:rFonts w:ascii="Times New Roman" w:hAnsi="Times New Roman" w:cs="Times New Roman"/>
          <w:sz w:val="28"/>
          <w:szCs w:val="28"/>
        </w:rPr>
        <w:t xml:space="preserve">(диаграммы </w:t>
      </w:r>
      <w:r w:rsidR="007947CD">
        <w:rPr>
          <w:rFonts w:ascii="Times New Roman" w:hAnsi="Times New Roman" w:cs="Times New Roman"/>
          <w:sz w:val="28"/>
          <w:szCs w:val="28"/>
        </w:rPr>
        <w:t>19</w:t>
      </w:r>
      <w:r w:rsidR="00052052">
        <w:rPr>
          <w:rFonts w:ascii="Times New Roman" w:hAnsi="Times New Roman" w:cs="Times New Roman"/>
          <w:sz w:val="28"/>
          <w:szCs w:val="28"/>
        </w:rPr>
        <w:t xml:space="preserve">, </w:t>
      </w:r>
      <w:r w:rsidR="007947CD">
        <w:rPr>
          <w:rFonts w:ascii="Times New Roman" w:hAnsi="Times New Roman" w:cs="Times New Roman"/>
          <w:sz w:val="28"/>
          <w:szCs w:val="28"/>
        </w:rPr>
        <w:t>20</w:t>
      </w:r>
      <w:r w:rsidR="00052052">
        <w:rPr>
          <w:rFonts w:ascii="Times New Roman" w:hAnsi="Times New Roman" w:cs="Times New Roman"/>
          <w:sz w:val="28"/>
          <w:szCs w:val="28"/>
        </w:rPr>
        <w:t>).</w:t>
      </w:r>
      <w:r w:rsidR="00052052" w:rsidRPr="0005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FA" w:rsidRPr="006720A8" w:rsidRDefault="0070141D" w:rsidP="00AE323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0A8">
        <w:rPr>
          <w:rFonts w:ascii="Times New Roman" w:hAnsi="Times New Roman" w:cs="Times New Roman"/>
          <w:i/>
          <w:sz w:val="28"/>
          <w:szCs w:val="28"/>
        </w:rPr>
        <w:t>Диаграмма 1</w:t>
      </w:r>
      <w:r w:rsidR="007947CD">
        <w:rPr>
          <w:rFonts w:ascii="Times New Roman" w:hAnsi="Times New Roman" w:cs="Times New Roman"/>
          <w:i/>
          <w:sz w:val="28"/>
          <w:szCs w:val="28"/>
        </w:rPr>
        <w:t>9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AC74FA" w:rsidRDefault="0070141D" w:rsidP="00AE323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40B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545465</wp:posOffset>
            </wp:positionV>
            <wp:extent cx="5939790" cy="1633855"/>
            <wp:effectExtent l="0" t="0" r="3810" b="4445"/>
            <wp:wrapThrough wrapText="bothSides">
              <wp:wrapPolygon edited="0">
                <wp:start x="0" y="0"/>
                <wp:lineTo x="0" y="21407"/>
                <wp:lineTo x="21545" y="21407"/>
                <wp:lineTo x="21545" y="0"/>
                <wp:lineTo x="0" y="0"/>
              </wp:wrapPolygon>
            </wp:wrapThrough>
            <wp:docPr id="49" name="Рисунок 49" descr="C:\Users\sapozhenkovaev\Downloads\Снимок экрана 2023-07-31 164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9" descr="C:\Users\sapozhenkovaev\Downloads\Снимок экрана 2023-07-31 16461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0A8">
        <w:rPr>
          <w:rFonts w:ascii="Times New Roman" w:hAnsi="Times New Roman" w:cs="Times New Roman"/>
          <w:i/>
          <w:sz w:val="28"/>
          <w:szCs w:val="28"/>
        </w:rPr>
        <w:t>Ср</w:t>
      </w:r>
      <w:r>
        <w:rPr>
          <w:rFonts w:ascii="Times New Roman" w:hAnsi="Times New Roman" w:cs="Times New Roman"/>
          <w:i/>
          <w:sz w:val="28"/>
          <w:szCs w:val="28"/>
        </w:rPr>
        <w:t>едн</w:t>
      </w:r>
      <w:r w:rsidR="007947CD">
        <w:rPr>
          <w:rFonts w:ascii="Times New Roman" w:hAnsi="Times New Roman" w:cs="Times New Roman"/>
          <w:i/>
          <w:sz w:val="28"/>
          <w:szCs w:val="28"/>
        </w:rPr>
        <w:t xml:space="preserve">ий результат </w:t>
      </w:r>
      <w:r>
        <w:rPr>
          <w:rFonts w:ascii="Times New Roman" w:hAnsi="Times New Roman" w:cs="Times New Roman"/>
          <w:i/>
          <w:sz w:val="28"/>
          <w:szCs w:val="28"/>
        </w:rPr>
        <w:t>(%) выполнения задани</w:t>
      </w:r>
      <w:r w:rsidRPr="006720A8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базового уровня сложности диагностической работы </w:t>
      </w:r>
      <w:r w:rsidRPr="006720A8">
        <w:rPr>
          <w:rFonts w:ascii="Times New Roman" w:hAnsi="Times New Roman" w:cs="Times New Roman"/>
          <w:i/>
          <w:sz w:val="28"/>
          <w:szCs w:val="28"/>
        </w:rPr>
        <w:t>по содержательным блокам</w:t>
      </w:r>
    </w:p>
    <w:p w:rsidR="00F05C09" w:rsidRDefault="00F05C09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74FA" w:rsidRPr="006720A8" w:rsidRDefault="0070141D" w:rsidP="000D17B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6720A8">
        <w:rPr>
          <w:rFonts w:ascii="Times New Roman" w:hAnsi="Times New Roman" w:cs="Times New Roman"/>
          <w:i/>
          <w:sz w:val="28"/>
          <w:szCs w:val="28"/>
        </w:rPr>
        <w:t xml:space="preserve">иаграмма </w:t>
      </w:r>
      <w:r w:rsidR="007947CD">
        <w:rPr>
          <w:rFonts w:ascii="Times New Roman" w:hAnsi="Times New Roman" w:cs="Times New Roman"/>
          <w:i/>
          <w:sz w:val="28"/>
          <w:szCs w:val="28"/>
        </w:rPr>
        <w:t>20</w:t>
      </w:r>
      <w:r w:rsidR="00C349B8">
        <w:rPr>
          <w:rFonts w:ascii="Times New Roman" w:hAnsi="Times New Roman" w:cs="Times New Roman"/>
          <w:i/>
          <w:sz w:val="28"/>
          <w:szCs w:val="28"/>
        </w:rPr>
        <w:t>.</w:t>
      </w:r>
    </w:p>
    <w:p w:rsidR="00AC74FA" w:rsidRDefault="0070141D" w:rsidP="000D17B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20A8">
        <w:rPr>
          <w:rFonts w:ascii="Times New Roman" w:hAnsi="Times New Roman" w:cs="Times New Roman"/>
          <w:i/>
          <w:sz w:val="28"/>
          <w:szCs w:val="28"/>
        </w:rPr>
        <w:t>Ср</w:t>
      </w:r>
      <w:r>
        <w:rPr>
          <w:rFonts w:ascii="Times New Roman" w:hAnsi="Times New Roman" w:cs="Times New Roman"/>
          <w:i/>
          <w:sz w:val="28"/>
          <w:szCs w:val="28"/>
        </w:rPr>
        <w:t>едн</w:t>
      </w:r>
      <w:r w:rsidR="007947CD">
        <w:rPr>
          <w:rFonts w:ascii="Times New Roman" w:hAnsi="Times New Roman" w:cs="Times New Roman"/>
          <w:i/>
          <w:sz w:val="28"/>
          <w:szCs w:val="28"/>
        </w:rPr>
        <w:t>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7CD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(%) выполнения задани</w:t>
      </w:r>
      <w:r w:rsidRPr="006720A8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повышенного и высокого уровней сложности диагностической работы </w:t>
      </w:r>
      <w:r w:rsidRPr="006720A8">
        <w:rPr>
          <w:rFonts w:ascii="Times New Roman" w:hAnsi="Times New Roman" w:cs="Times New Roman"/>
          <w:i/>
          <w:sz w:val="28"/>
          <w:szCs w:val="28"/>
        </w:rPr>
        <w:t>по содержательным блокам</w:t>
      </w:r>
    </w:p>
    <w:p w:rsidR="00CA7C06" w:rsidRDefault="0070141D" w:rsidP="00B077A9">
      <w:pPr>
        <w:tabs>
          <w:tab w:val="left" w:pos="426"/>
        </w:tabs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72150" cy="1762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AD" w:rsidRPr="00AD0CCE" w:rsidRDefault="0070141D" w:rsidP="00B077A9">
      <w:pPr>
        <w:spacing w:before="120" w:after="120" w:line="312" w:lineRule="auto"/>
        <w:ind w:firstLine="709"/>
        <w:contextualSpacing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AD0CC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>4. Выводы</w:t>
      </w:r>
      <w:r w:rsidR="00C32543" w:rsidRPr="00AD0CCE"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  <w:t xml:space="preserve"> </w:t>
      </w:r>
    </w:p>
    <w:p w:rsidR="00FA15AD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Согласно полученным результатам для </w:t>
      </w:r>
      <w:r w:rsidR="00CA7C06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>% участников диагностики можно говорить о среднем уровне или минимальном уровне дефицитов профессиональных компетенций.</w:t>
      </w:r>
      <w:r w:rsidR="002068BF" w:rsidRPr="002068BF">
        <w:rPr>
          <w:rFonts w:ascii="Times New Roman" w:hAnsi="Times New Roman" w:cs="Times New Roman"/>
          <w:sz w:val="28"/>
          <w:szCs w:val="28"/>
        </w:rPr>
        <w:t xml:space="preserve"> </w:t>
      </w:r>
      <w:r w:rsidR="002068BF" w:rsidRPr="008175EF">
        <w:rPr>
          <w:rFonts w:ascii="Times New Roman" w:hAnsi="Times New Roman" w:cs="Times New Roman"/>
          <w:sz w:val="28"/>
          <w:szCs w:val="28"/>
        </w:rPr>
        <w:t xml:space="preserve">Для участников диагностики – директоров ОО аналогичное значение – </w:t>
      </w:r>
      <w:r w:rsidR="002068BF">
        <w:rPr>
          <w:rFonts w:ascii="Times New Roman" w:hAnsi="Times New Roman" w:cs="Times New Roman"/>
          <w:sz w:val="28"/>
          <w:szCs w:val="28"/>
        </w:rPr>
        <w:t>51,4</w:t>
      </w:r>
      <w:r w:rsidR="002068BF" w:rsidRPr="008175EF">
        <w:rPr>
          <w:rFonts w:ascii="Times New Roman" w:hAnsi="Times New Roman" w:cs="Times New Roman"/>
          <w:sz w:val="28"/>
          <w:szCs w:val="28"/>
        </w:rPr>
        <w:t>%</w:t>
      </w:r>
      <w:r w:rsidR="002068BF">
        <w:rPr>
          <w:rFonts w:ascii="Times New Roman" w:hAnsi="Times New Roman" w:cs="Times New Roman"/>
          <w:sz w:val="28"/>
          <w:szCs w:val="28"/>
        </w:rPr>
        <w:t>.</w:t>
      </w:r>
    </w:p>
    <w:p w:rsidR="004F2F62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заданиями базового уровня сложности успешно справ</w:t>
      </w:r>
      <w:r w:rsidR="00160889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62">
        <w:rPr>
          <w:rFonts w:ascii="Times New Roman" w:hAnsi="Times New Roman" w:cs="Times New Roman"/>
          <w:sz w:val="28"/>
          <w:szCs w:val="28"/>
        </w:rPr>
        <w:t>70,0</w:t>
      </w:r>
      <w:r w:rsidR="00BF4E30">
        <w:rPr>
          <w:rFonts w:ascii="Times New Roman" w:hAnsi="Times New Roman" w:cs="Times New Roman"/>
          <w:sz w:val="28"/>
          <w:szCs w:val="28"/>
        </w:rPr>
        <w:t xml:space="preserve">% участников диагностики, с заданиями повышенного и сложного уровней </w:t>
      </w:r>
      <w:r w:rsidR="00337308">
        <w:rPr>
          <w:rFonts w:ascii="Times New Roman" w:hAnsi="Times New Roman" w:cs="Times New Roman"/>
          <w:sz w:val="28"/>
          <w:szCs w:val="28"/>
        </w:rPr>
        <w:t>–</w:t>
      </w:r>
      <w:r w:rsidR="00BF4E30">
        <w:rPr>
          <w:rFonts w:ascii="Times New Roman" w:hAnsi="Times New Roman" w:cs="Times New Roman"/>
          <w:sz w:val="28"/>
          <w:szCs w:val="28"/>
        </w:rPr>
        <w:t xml:space="preserve"> </w:t>
      </w:r>
      <w:r w:rsidR="00CA7C06">
        <w:rPr>
          <w:rFonts w:ascii="Times New Roman" w:hAnsi="Times New Roman" w:cs="Times New Roman"/>
          <w:sz w:val="28"/>
          <w:szCs w:val="28"/>
        </w:rPr>
        <w:t>25</w:t>
      </w:r>
      <w:r w:rsidR="001A4262">
        <w:rPr>
          <w:rFonts w:ascii="Times New Roman" w:hAnsi="Times New Roman" w:cs="Times New Roman"/>
          <w:sz w:val="28"/>
          <w:szCs w:val="28"/>
        </w:rPr>
        <w:t>,0</w:t>
      </w:r>
      <w:r w:rsidR="00337308">
        <w:rPr>
          <w:rFonts w:ascii="Times New Roman" w:hAnsi="Times New Roman" w:cs="Times New Roman"/>
          <w:sz w:val="28"/>
          <w:szCs w:val="28"/>
        </w:rPr>
        <w:t>%.</w:t>
      </w:r>
      <w:r w:rsidR="002068BF" w:rsidRPr="002068BF">
        <w:rPr>
          <w:rFonts w:ascii="Times New Roman" w:hAnsi="Times New Roman" w:cs="Times New Roman"/>
          <w:sz w:val="28"/>
          <w:szCs w:val="28"/>
        </w:rPr>
        <w:t xml:space="preserve"> </w:t>
      </w:r>
      <w:r w:rsidR="002068BF" w:rsidRPr="009C6F1E">
        <w:rPr>
          <w:rFonts w:ascii="Times New Roman" w:hAnsi="Times New Roman" w:cs="Times New Roman"/>
          <w:sz w:val="28"/>
          <w:szCs w:val="28"/>
        </w:rPr>
        <w:t xml:space="preserve">Для участников диагностики – директоров ОО аналогичные значения </w:t>
      </w:r>
      <w:r w:rsidR="002068BF">
        <w:rPr>
          <w:rFonts w:ascii="Times New Roman" w:hAnsi="Times New Roman" w:cs="Times New Roman"/>
          <w:sz w:val="28"/>
          <w:szCs w:val="28"/>
        </w:rPr>
        <w:t>93,4%</w:t>
      </w:r>
      <w:r w:rsidR="002068BF" w:rsidRPr="009C6F1E">
        <w:rPr>
          <w:rFonts w:ascii="Times New Roman" w:hAnsi="Times New Roman" w:cs="Times New Roman"/>
          <w:sz w:val="28"/>
          <w:szCs w:val="28"/>
        </w:rPr>
        <w:t xml:space="preserve"> и </w:t>
      </w:r>
      <w:r w:rsidR="002068BF">
        <w:rPr>
          <w:rFonts w:ascii="Times New Roman" w:hAnsi="Times New Roman" w:cs="Times New Roman"/>
          <w:sz w:val="28"/>
          <w:szCs w:val="28"/>
        </w:rPr>
        <w:t>32,4</w:t>
      </w:r>
      <w:r w:rsidR="002068BF" w:rsidRPr="009C6F1E">
        <w:rPr>
          <w:rFonts w:ascii="Times New Roman" w:hAnsi="Times New Roman" w:cs="Times New Roman"/>
          <w:sz w:val="28"/>
          <w:szCs w:val="28"/>
        </w:rPr>
        <w:t>% соответственно</w:t>
      </w:r>
      <w:r w:rsidR="002068BF">
        <w:rPr>
          <w:rFonts w:ascii="Times New Roman" w:hAnsi="Times New Roman" w:cs="Times New Roman"/>
          <w:sz w:val="28"/>
          <w:szCs w:val="28"/>
        </w:rPr>
        <w:t>.</w:t>
      </w:r>
    </w:p>
    <w:p w:rsidR="005C2A9D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Выявлены затруднения у участников диагностики</w:t>
      </w:r>
      <w:r w:rsidR="006B3B96">
        <w:rPr>
          <w:rFonts w:ascii="Times New Roman" w:hAnsi="Times New Roman" w:cs="Times New Roman"/>
          <w:sz w:val="28"/>
          <w:szCs w:val="28"/>
        </w:rPr>
        <w:t xml:space="preserve"> в выполнении задний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3B96" w:rsidRPr="002068BF" w:rsidRDefault="0070141D" w:rsidP="00B077A9">
      <w:pPr>
        <w:numPr>
          <w:ilvl w:val="0"/>
          <w:numId w:val="14"/>
        </w:numPr>
        <w:spacing w:after="0" w:line="312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8BF">
        <w:rPr>
          <w:rFonts w:ascii="Times New Roman" w:hAnsi="Times New Roman" w:cs="Times New Roman"/>
          <w:sz w:val="28"/>
          <w:szCs w:val="28"/>
        </w:rPr>
        <w:t>высокого уровня сложности – установление последовательности/ алгоритма</w:t>
      </w:r>
      <w:r w:rsidR="00D845EA" w:rsidRPr="002068BF">
        <w:rPr>
          <w:rFonts w:ascii="Times New Roman" w:hAnsi="Times New Roman" w:cs="Times New Roman"/>
          <w:sz w:val="28"/>
          <w:szCs w:val="28"/>
        </w:rPr>
        <w:t>,</w:t>
      </w:r>
      <w:r w:rsidR="00D845EA" w:rsidRPr="00D845EA">
        <w:t xml:space="preserve"> </w:t>
      </w:r>
      <w:r w:rsidR="00D845EA" w:rsidRPr="002068BF">
        <w:rPr>
          <w:rFonts w:ascii="Times New Roman" w:hAnsi="Times New Roman" w:cs="Times New Roman"/>
          <w:sz w:val="28"/>
          <w:szCs w:val="28"/>
        </w:rPr>
        <w:t>высокий уровень дефицитов у 7</w:t>
      </w:r>
      <w:r w:rsidR="001A4262" w:rsidRPr="002068BF">
        <w:rPr>
          <w:rFonts w:ascii="Times New Roman" w:hAnsi="Times New Roman" w:cs="Times New Roman"/>
          <w:sz w:val="28"/>
          <w:szCs w:val="28"/>
        </w:rPr>
        <w:t>9</w:t>
      </w:r>
      <w:r w:rsidR="00D845EA" w:rsidRPr="002068BF">
        <w:rPr>
          <w:rFonts w:ascii="Times New Roman" w:hAnsi="Times New Roman" w:cs="Times New Roman"/>
          <w:sz w:val="28"/>
          <w:szCs w:val="28"/>
        </w:rPr>
        <w:t>,</w:t>
      </w:r>
      <w:r w:rsidR="001A4262" w:rsidRPr="002068BF">
        <w:rPr>
          <w:rFonts w:ascii="Times New Roman" w:hAnsi="Times New Roman" w:cs="Times New Roman"/>
          <w:sz w:val="28"/>
          <w:szCs w:val="28"/>
        </w:rPr>
        <w:t>4</w:t>
      </w:r>
      <w:r w:rsidR="00D845EA" w:rsidRPr="002068BF">
        <w:rPr>
          <w:rFonts w:ascii="Times New Roman" w:hAnsi="Times New Roman" w:cs="Times New Roman"/>
          <w:sz w:val="28"/>
          <w:szCs w:val="28"/>
        </w:rPr>
        <w:t xml:space="preserve">% участников </w:t>
      </w:r>
      <w:r w:rsidR="002068BF" w:rsidRPr="002068BF">
        <w:rPr>
          <w:rFonts w:ascii="Times New Roman" w:hAnsi="Times New Roman" w:cs="Times New Roman"/>
          <w:sz w:val="28"/>
          <w:szCs w:val="28"/>
        </w:rPr>
        <w:t>диагностики, у участников диагностики – директоров ОО – 81,0%;</w:t>
      </w:r>
    </w:p>
    <w:p w:rsidR="006B3B96" w:rsidRDefault="0070141D" w:rsidP="00B077A9">
      <w:pPr>
        <w:numPr>
          <w:ilvl w:val="0"/>
          <w:numId w:val="15"/>
        </w:numPr>
        <w:spacing w:after="0" w:line="312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7B">
        <w:rPr>
          <w:rFonts w:ascii="Times New Roman" w:hAnsi="Times New Roman" w:cs="Times New Roman"/>
          <w:sz w:val="28"/>
          <w:szCs w:val="28"/>
        </w:rPr>
        <w:t>повышенно</w:t>
      </w:r>
      <w:r>
        <w:rPr>
          <w:rFonts w:ascii="Times New Roman" w:hAnsi="Times New Roman" w:cs="Times New Roman"/>
          <w:sz w:val="28"/>
          <w:szCs w:val="28"/>
        </w:rPr>
        <w:t>го уровня</w:t>
      </w:r>
      <w:r w:rsidRPr="0072497B">
        <w:rPr>
          <w:rFonts w:ascii="Times New Roman" w:hAnsi="Times New Roman" w:cs="Times New Roman"/>
          <w:sz w:val="28"/>
          <w:szCs w:val="28"/>
        </w:rPr>
        <w:t xml:space="preserve"> сложности – выбор нес</w:t>
      </w:r>
      <w:r>
        <w:rPr>
          <w:rFonts w:ascii="Times New Roman" w:hAnsi="Times New Roman" w:cs="Times New Roman"/>
          <w:sz w:val="28"/>
          <w:szCs w:val="28"/>
        </w:rPr>
        <w:t>кольких правильных ответов</w:t>
      </w:r>
      <w:r w:rsidR="00D845EA">
        <w:rPr>
          <w:rFonts w:ascii="Times New Roman" w:hAnsi="Times New Roman" w:cs="Times New Roman"/>
          <w:sz w:val="28"/>
          <w:szCs w:val="28"/>
        </w:rPr>
        <w:t>,</w:t>
      </w:r>
      <w:r w:rsidR="00D845EA" w:rsidRPr="00D845EA">
        <w:t xml:space="preserve"> </w:t>
      </w:r>
      <w:r w:rsidR="00D845EA" w:rsidRPr="00D845EA">
        <w:rPr>
          <w:rFonts w:ascii="Times New Roman" w:hAnsi="Times New Roman" w:cs="Times New Roman"/>
          <w:sz w:val="28"/>
          <w:szCs w:val="28"/>
        </w:rPr>
        <w:t xml:space="preserve">высокий уровень дефицитов у </w:t>
      </w:r>
      <w:r w:rsidR="001A4262">
        <w:rPr>
          <w:rFonts w:ascii="Times New Roman" w:hAnsi="Times New Roman" w:cs="Times New Roman"/>
          <w:sz w:val="28"/>
          <w:szCs w:val="28"/>
        </w:rPr>
        <w:t>61,7</w:t>
      </w:r>
      <w:r w:rsidR="00D845EA" w:rsidRPr="00D845EA">
        <w:rPr>
          <w:rFonts w:ascii="Times New Roman" w:hAnsi="Times New Roman" w:cs="Times New Roman"/>
          <w:sz w:val="28"/>
          <w:szCs w:val="28"/>
        </w:rPr>
        <w:t>% участников диагностики</w:t>
      </w:r>
      <w:r w:rsidR="002068BF">
        <w:rPr>
          <w:rFonts w:ascii="Times New Roman" w:hAnsi="Times New Roman" w:cs="Times New Roman"/>
          <w:sz w:val="28"/>
          <w:szCs w:val="28"/>
        </w:rPr>
        <w:t>, у участников диагностики – директоров ОО – 46,0%.</w:t>
      </w:r>
    </w:p>
    <w:p w:rsidR="00160889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Высокий уровень профессиональных дефицито</w:t>
      </w:r>
      <w:r w:rsidR="00231A1D">
        <w:rPr>
          <w:rFonts w:ascii="Times New Roman" w:hAnsi="Times New Roman" w:cs="Times New Roman"/>
          <w:sz w:val="28"/>
          <w:szCs w:val="28"/>
        </w:rPr>
        <w:t>в участники диагностики показали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</w:t>
      </w:r>
      <w:r w:rsidRPr="00160889">
        <w:rPr>
          <w:rFonts w:ascii="Times New Roman" w:hAnsi="Times New Roman" w:cs="Times New Roman"/>
          <w:sz w:val="28"/>
          <w:szCs w:val="28"/>
        </w:rPr>
        <w:t>в соответствии с трудовой функцией руководителя ОО «Управление развитием ОО»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0889">
        <w:rPr>
          <w:rFonts w:ascii="Times New Roman" w:hAnsi="Times New Roman" w:cs="Times New Roman"/>
          <w:sz w:val="28"/>
          <w:szCs w:val="28"/>
        </w:rPr>
        <w:t xml:space="preserve">заданий в соответствии с функциональной областью управления «Управление </w:t>
      </w:r>
      <w:r w:rsidR="001A4262">
        <w:rPr>
          <w:rFonts w:ascii="Times New Roman" w:hAnsi="Times New Roman" w:cs="Times New Roman"/>
          <w:sz w:val="28"/>
          <w:szCs w:val="28"/>
        </w:rPr>
        <w:t>образовательной деятельностью</w:t>
      </w:r>
      <w:r w:rsidRPr="00160889">
        <w:rPr>
          <w:rFonts w:ascii="Times New Roman" w:hAnsi="Times New Roman" w:cs="Times New Roman"/>
          <w:sz w:val="28"/>
          <w:szCs w:val="28"/>
        </w:rPr>
        <w:t>»</w:t>
      </w:r>
      <w:r w:rsidR="00BF4E30">
        <w:rPr>
          <w:rFonts w:ascii="Times New Roman" w:hAnsi="Times New Roman" w:cs="Times New Roman"/>
          <w:sz w:val="28"/>
          <w:szCs w:val="28"/>
        </w:rPr>
        <w:t xml:space="preserve"> </w:t>
      </w:r>
      <w:r w:rsidR="001A4262">
        <w:rPr>
          <w:rFonts w:ascii="Times New Roman" w:hAnsi="Times New Roman" w:cs="Times New Roman"/>
          <w:sz w:val="28"/>
          <w:szCs w:val="28"/>
        </w:rPr>
        <w:t>66,9</w:t>
      </w:r>
      <w:r w:rsidR="00BF4E30">
        <w:rPr>
          <w:rFonts w:ascii="Times New Roman" w:hAnsi="Times New Roman" w:cs="Times New Roman"/>
          <w:sz w:val="28"/>
          <w:szCs w:val="28"/>
        </w:rPr>
        <w:t xml:space="preserve">% и </w:t>
      </w:r>
      <w:r w:rsidR="001A4262">
        <w:rPr>
          <w:rFonts w:ascii="Times New Roman" w:hAnsi="Times New Roman" w:cs="Times New Roman"/>
          <w:sz w:val="28"/>
          <w:szCs w:val="28"/>
        </w:rPr>
        <w:t>60,3</w:t>
      </w:r>
      <w:r w:rsidR="00BF4E30">
        <w:rPr>
          <w:rFonts w:ascii="Times New Roman" w:hAnsi="Times New Roman" w:cs="Times New Roman"/>
          <w:sz w:val="28"/>
          <w:szCs w:val="28"/>
        </w:rPr>
        <w:t>% участников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AD" w:rsidRPr="006B3B96" w:rsidRDefault="0070141D" w:rsidP="00B077A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F9C" w:rsidRPr="006B3B96">
        <w:rPr>
          <w:rFonts w:ascii="Times New Roman" w:hAnsi="Times New Roman" w:cs="Times New Roman"/>
          <w:sz w:val="28"/>
          <w:szCs w:val="28"/>
        </w:rPr>
        <w:t xml:space="preserve">. Необходимо отметить, что участники диагностики – директора ОО </w:t>
      </w:r>
      <w:r w:rsidR="006B3B96">
        <w:rPr>
          <w:rFonts w:ascii="Times New Roman" w:hAnsi="Times New Roman" w:cs="Times New Roman"/>
          <w:sz w:val="28"/>
          <w:szCs w:val="28"/>
        </w:rPr>
        <w:br/>
      </w:r>
      <w:r w:rsidR="00E20F9C" w:rsidRPr="006B3B96">
        <w:rPr>
          <w:rFonts w:ascii="Times New Roman" w:hAnsi="Times New Roman" w:cs="Times New Roman"/>
          <w:sz w:val="28"/>
          <w:szCs w:val="28"/>
        </w:rPr>
        <w:t xml:space="preserve">со стажем управленческой деятельности </w:t>
      </w:r>
      <w:r w:rsidR="004F2F62" w:rsidRPr="006B3B96">
        <w:rPr>
          <w:rFonts w:ascii="Times New Roman" w:hAnsi="Times New Roman" w:cs="Times New Roman"/>
          <w:sz w:val="28"/>
          <w:szCs w:val="28"/>
        </w:rPr>
        <w:t xml:space="preserve">от </w:t>
      </w:r>
      <w:r w:rsidR="00BF4E30" w:rsidRPr="00BF4E30">
        <w:rPr>
          <w:rFonts w:ascii="Times New Roman" w:hAnsi="Times New Roman" w:cs="Times New Roman"/>
          <w:sz w:val="28"/>
          <w:szCs w:val="28"/>
        </w:rPr>
        <w:t>21</w:t>
      </w:r>
      <w:r w:rsidR="004F2F62" w:rsidRPr="00BF4E30">
        <w:rPr>
          <w:rFonts w:ascii="Times New Roman" w:hAnsi="Times New Roman" w:cs="Times New Roman"/>
          <w:sz w:val="28"/>
          <w:szCs w:val="28"/>
        </w:rPr>
        <w:t xml:space="preserve"> до 25 лет</w:t>
      </w:r>
      <w:r w:rsidR="004A38F3" w:rsidRPr="006B3B96">
        <w:rPr>
          <w:rFonts w:ascii="Times New Roman" w:hAnsi="Times New Roman" w:cs="Times New Roman"/>
          <w:sz w:val="28"/>
          <w:szCs w:val="28"/>
        </w:rPr>
        <w:t xml:space="preserve"> показали результат</w:t>
      </w:r>
      <w:r w:rsidR="00E20F9C" w:rsidRPr="006B3B96">
        <w:rPr>
          <w:rFonts w:ascii="Times New Roman" w:hAnsi="Times New Roman" w:cs="Times New Roman"/>
          <w:sz w:val="28"/>
          <w:szCs w:val="28"/>
        </w:rPr>
        <w:t xml:space="preserve"> выше, чем все участники диагностик</w:t>
      </w:r>
      <w:r w:rsidR="004A38F3" w:rsidRPr="006B3B96">
        <w:rPr>
          <w:rFonts w:ascii="Times New Roman" w:hAnsi="Times New Roman" w:cs="Times New Roman"/>
          <w:sz w:val="28"/>
          <w:szCs w:val="28"/>
        </w:rPr>
        <w:t>и</w:t>
      </w:r>
      <w:r w:rsidR="004F2F62" w:rsidRPr="006B3B96">
        <w:rPr>
          <w:rFonts w:ascii="Times New Roman" w:hAnsi="Times New Roman" w:cs="Times New Roman"/>
          <w:sz w:val="28"/>
          <w:szCs w:val="28"/>
        </w:rPr>
        <w:t>.</w:t>
      </w:r>
    </w:p>
    <w:p w:rsidR="00716452" w:rsidRPr="00716452" w:rsidRDefault="0070141D" w:rsidP="00B077A9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6452">
        <w:rPr>
          <w:rFonts w:ascii="Times New Roman" w:hAnsi="Times New Roman" w:cs="Times New Roman"/>
          <w:sz w:val="28"/>
          <w:szCs w:val="28"/>
        </w:rPr>
        <w:t>Принимая во внимание выявленные дефициты</w:t>
      </w:r>
      <w:r w:rsidR="00AB427E">
        <w:rPr>
          <w:rFonts w:ascii="Times New Roman" w:hAnsi="Times New Roman" w:cs="Times New Roman"/>
          <w:sz w:val="28"/>
          <w:szCs w:val="28"/>
        </w:rPr>
        <w:t>,</w:t>
      </w:r>
      <w:r w:rsidRPr="00716452">
        <w:rPr>
          <w:rFonts w:ascii="Times New Roman" w:hAnsi="Times New Roman" w:cs="Times New Roman"/>
          <w:sz w:val="28"/>
          <w:szCs w:val="28"/>
        </w:rPr>
        <w:t xml:space="preserve"> можно предположить следующее:</w:t>
      </w:r>
    </w:p>
    <w:p w:rsidR="00716452" w:rsidRPr="00716452" w:rsidRDefault="0070141D" w:rsidP="00B077A9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452">
        <w:rPr>
          <w:rFonts w:ascii="Times New Roman" w:hAnsi="Times New Roman" w:cs="Times New Roman"/>
          <w:sz w:val="28"/>
          <w:szCs w:val="28"/>
        </w:rPr>
        <w:t>1. Результативность выполнения заданий участниками диагностики существенно зависит от формы его предъявления.</w:t>
      </w:r>
    </w:p>
    <w:p w:rsidR="00E20F9C" w:rsidRDefault="0070141D" w:rsidP="00B077A9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452" w:rsidRPr="00716452">
        <w:rPr>
          <w:rFonts w:ascii="Times New Roman" w:hAnsi="Times New Roman" w:cs="Times New Roman"/>
          <w:sz w:val="28"/>
          <w:szCs w:val="28"/>
        </w:rPr>
        <w:t xml:space="preserve">2. Большинство участников диагностики обладают недостаточным опытом </w:t>
      </w:r>
      <w:r w:rsidR="00716452">
        <w:rPr>
          <w:rFonts w:ascii="Times New Roman" w:hAnsi="Times New Roman" w:cs="Times New Roman"/>
          <w:sz w:val="28"/>
          <w:szCs w:val="28"/>
        </w:rPr>
        <w:t>работы с диаг</w:t>
      </w:r>
      <w:r w:rsidR="00D6321F">
        <w:rPr>
          <w:rFonts w:ascii="Times New Roman" w:hAnsi="Times New Roman" w:cs="Times New Roman"/>
          <w:sz w:val="28"/>
          <w:szCs w:val="28"/>
        </w:rPr>
        <w:t>ностическими материалами, содержащими вопросы не только базового уровня сложности.</w:t>
      </w:r>
    </w:p>
    <w:p w:rsidR="00231A1D" w:rsidRDefault="00231A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452" w:rsidRPr="0072497B" w:rsidRDefault="0070141D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2497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16452" w:rsidRDefault="0070141D" w:rsidP="00B077A9">
      <w:pPr>
        <w:tabs>
          <w:tab w:val="left" w:pos="426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проведении курсов повышения квалификации, образовательных мероприятий обращать внимание на совершенствование необходимых знаний и умений в соответствии с Профессиональным стандартом руководителя ОО.</w:t>
      </w:r>
    </w:p>
    <w:p w:rsidR="002919A9" w:rsidRDefault="0070141D" w:rsidP="00B077A9">
      <w:pPr>
        <w:tabs>
          <w:tab w:val="left" w:pos="426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организации обучения, проведении организационных мероприятий</w:t>
      </w:r>
      <w:r w:rsidR="007649D3">
        <w:rPr>
          <w:rFonts w:ascii="Times New Roman" w:hAnsi="Times New Roman" w:cs="Times New Roman"/>
          <w:sz w:val="28"/>
          <w:szCs w:val="28"/>
        </w:rPr>
        <w:t>, консультаций и т.д.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диагностические материалы, включающие задания разных типов и уровне</w:t>
      </w:r>
      <w:r w:rsidR="00AF5D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сложности.</w:t>
      </w:r>
    </w:p>
    <w:p w:rsidR="002919A9" w:rsidRPr="000A4C1A" w:rsidRDefault="0070141D" w:rsidP="00B077A9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4C1A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2919A9" w:rsidRPr="000A4C1A" w:rsidRDefault="0070141D" w:rsidP="00B077A9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1A">
        <w:rPr>
          <w:rFonts w:ascii="Times New Roman" w:hAnsi="Times New Roman" w:cs="Times New Roman"/>
          <w:b/>
          <w:sz w:val="28"/>
          <w:szCs w:val="28"/>
        </w:rPr>
        <w:t>Обобщенный вариант КИМ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37"/>
        <w:gridCol w:w="1981"/>
        <w:gridCol w:w="6927"/>
      </w:tblGrid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4C1A">
              <w:rPr>
                <w:rFonts w:ascii="Times New Roman" w:eastAsia="Times New Roman" w:hAnsi="Times New Roman" w:cs="Times New Roman"/>
                <w:b/>
              </w:rPr>
              <w:t xml:space="preserve">Проверяемые компетенции </w:t>
            </w:r>
          </w:p>
          <w:p w:rsidR="002919A9" w:rsidRPr="000A4C1A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4C1A">
              <w:rPr>
                <w:rFonts w:ascii="Times New Roman" w:eastAsia="Times New Roman" w:hAnsi="Times New Roman" w:cs="Times New Roman"/>
                <w:b/>
              </w:rPr>
              <w:t>на основе функциональных областей управления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4C1A">
              <w:rPr>
                <w:rFonts w:ascii="Times New Roman" w:eastAsia="Times New Roman" w:hAnsi="Times New Roman" w:cs="Times New Roman"/>
                <w:b/>
              </w:rPr>
              <w:t xml:space="preserve">Проверяемые </w:t>
            </w:r>
            <w:r>
              <w:rPr>
                <w:rFonts w:ascii="Times New Roman" w:eastAsia="Times New Roman" w:hAnsi="Times New Roman" w:cs="Times New Roman"/>
                <w:b/>
              </w:rPr>
              <w:t>элемент</w:t>
            </w:r>
            <w:r w:rsidR="00294A62">
              <w:rPr>
                <w:rFonts w:ascii="Times New Roman" w:eastAsia="Times New Roman" w:hAnsi="Times New Roman" w:cs="Times New Roman"/>
                <w:b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(знания,</w:t>
            </w:r>
            <w:r w:rsidRPr="000A4C1A">
              <w:rPr>
                <w:rFonts w:ascii="Times New Roman" w:eastAsia="Times New Roman" w:hAnsi="Times New Roman" w:cs="Times New Roman"/>
                <w:b/>
              </w:rPr>
              <w:t xml:space="preserve"> умения) </w:t>
            </w:r>
          </w:p>
        </w:tc>
      </w:tr>
      <w:tr w:rsidR="00146E7C" w:rsidTr="00BD75C6">
        <w:trPr>
          <w:trHeight w:val="717"/>
        </w:trPr>
        <w:tc>
          <w:tcPr>
            <w:tcW w:w="5000" w:type="pct"/>
            <w:gridSpan w:val="3"/>
          </w:tcPr>
          <w:p w:rsidR="002919A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AAF">
              <w:rPr>
                <w:rFonts w:ascii="Times New Roman" w:eastAsia="Times New Roman" w:hAnsi="Times New Roman" w:cs="Times New Roman"/>
                <w:b/>
              </w:rPr>
              <w:t xml:space="preserve">Проверяемые компетенции на основе трудовой функции </w:t>
            </w:r>
          </w:p>
          <w:p w:rsidR="002919A9" w:rsidRPr="000A4C1A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AAF">
              <w:rPr>
                <w:rFonts w:ascii="Times New Roman" w:eastAsia="Times New Roman" w:hAnsi="Times New Roman" w:cs="Times New Roman"/>
                <w:b/>
              </w:rPr>
              <w:t>«Управление о</w:t>
            </w:r>
            <w:r>
              <w:rPr>
                <w:rFonts w:ascii="Times New Roman" w:eastAsia="Times New Roman" w:hAnsi="Times New Roman" w:cs="Times New Roman"/>
                <w:b/>
              </w:rPr>
              <w:t>бразовательной деятельностью ОО»</w:t>
            </w:r>
          </w:p>
        </w:tc>
      </w:tr>
      <w:tr w:rsidR="00146E7C" w:rsidTr="00BD75C6">
        <w:trPr>
          <w:trHeight w:val="1831"/>
        </w:trPr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тенденций развития общего образования в Российской Федерации.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ФГОС общего образования.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принципов, методов и технологии разработки, анализа и реализации образовательных программ для достиже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запланированных результатов</w:t>
            </w:r>
          </w:p>
        </w:tc>
      </w:tr>
      <w:tr w:rsidR="00146E7C" w:rsidTr="00BD75C6">
        <w:trPr>
          <w:trHeight w:val="1841"/>
        </w:trPr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цифровой трансформации образования и цифровизации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организации режима работы ОО</w:t>
            </w:r>
          </w:p>
        </w:tc>
      </w:tr>
      <w:tr w:rsidR="00146E7C" w:rsidTr="00BD75C6">
        <w:trPr>
          <w:trHeight w:val="2688"/>
        </w:trPr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результатами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нормативно-правовых актов, регулирующих деятельность образовательных организаций в Российской Федерации в части оценки качества образования.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обеспечить реализацию требований федеральных государственных стандартов к условиям реализации образовательных программ.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проведение самообследования организации, ВСОКО, мониторинга образовательных резул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ьтатов обучающихся</w:t>
            </w:r>
          </w:p>
        </w:tc>
      </w:tr>
      <w:tr w:rsidR="00146E7C" w:rsidTr="00BD75C6">
        <w:trPr>
          <w:trHeight w:val="2390"/>
        </w:trPr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обеспечивать защиту прав и свобод обучающихся и работников ОО.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коррекционную работу и инклюзивное образование.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руководить деятельностью по созданию условий социализации обучающихся и индивидуализации обучающихся,  управлять реализацией мероприятий по профилактике правонарушений среди несовершеннолетних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ОО.</w:t>
            </w:r>
          </w:p>
          <w:p w:rsidR="002919A9" w:rsidRPr="000A4C1A" w:rsidRDefault="0070141D" w:rsidP="00B077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обеспечить специальные условия обучающимся 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ОВЗ.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формировать образовательную среду ОО, обеспечивающую содержательную, методическую, технологическую целостность образовательной деятельности</w:t>
            </w:r>
          </w:p>
        </w:tc>
      </w:tr>
      <w:tr w:rsidR="00146E7C" w:rsidTr="00BD75C6">
        <w:tc>
          <w:tcPr>
            <w:tcW w:w="5000" w:type="pct"/>
            <w:gridSpan w:val="3"/>
          </w:tcPr>
          <w:p w:rsidR="002919A9" w:rsidRPr="00992AAF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компетенции на основе трудовой функции</w:t>
            </w:r>
          </w:p>
          <w:p w:rsidR="002919A9" w:rsidRPr="00992AAF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«Администрирование деятельности ОО»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3706" w:type="pct"/>
          </w:tcPr>
          <w:p w:rsidR="002919A9" w:rsidRPr="00675745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Федеральных законов и иных нормативных правовых актов Российской Федерации, включая налоговое, бюджетное, административное, антикоррупционное законодательство </w:t>
            </w:r>
            <w:r w:rsidRPr="006757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порядка заключения и исполнения хозяйственных и трудовых договоров в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 и правил комплексной безопасности ОО</w:t>
            </w:r>
          </w:p>
        </w:tc>
      </w:tr>
      <w:tr w:rsidR="00146E7C" w:rsidTr="000D17BA">
        <w:trPr>
          <w:trHeight w:val="2074"/>
        </w:trPr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кадрами</w:t>
            </w:r>
          </w:p>
          <w:p w:rsidR="002919A9" w:rsidRPr="000A4C1A" w:rsidRDefault="002919A9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Федеральных законов и иных нормативных правовых актов Российской Федерации, включая гражданское, семейное, административное, трудовое, антикоррупционное законодательство Российской Федерации.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 кадрового менеджмента. 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прием на работу, допуск к работе, определять должностные обязанности</w:t>
            </w:r>
          </w:p>
        </w:tc>
      </w:tr>
      <w:tr w:rsidR="00146E7C" w:rsidTr="000D17BA">
        <w:trPr>
          <w:trHeight w:val="1847"/>
        </w:trPr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управления персоналом общеобразовательной организации, включая основы нормирования труда, оценки и мотивации персонала, организаци</w:t>
            </w:r>
            <w:r w:rsidR="004E73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оплаты и охраны труда.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формировать условия для профессионального развития педагогических и иных работников ОО, включая дополнительное профессиональное образование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Федеральных законов и иных нормативных правовых актов Российской Федерации, антикоррупционно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го законодательства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Федерации, требований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 в части, регулирующей деятельность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 и правил комплексной безопасности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систему приема, перевода обучающихся ОО и их отчисления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и контролировать работу системы питания в ОО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обеспечивать соблюдение правил санитарно-гигиенического режима, техники безопасности и охраны труда.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оказание первой помощи при несчастных случаях и внезапных заболеваниях.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обеспечивать соблюдение условий транспортной безопасности перевозок обучающихся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менеджмента качества.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управления проектами в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мониторинг, анализ, оценку и контроль эффективности и результативности деятельности ОО и коррекцию деятельности на основе этих данных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профессиональных стандартов, характеризующих квалификацию, необходимую для осуществления педагогической и иной профессиональной деятельности, нормативны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 методик</w:t>
            </w:r>
            <w:r w:rsidR="00294A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применения в управлении персоналом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управления персоналом общеобразовательной организации, включая основы нормирования труда, оценки и мотивации персонала, организаци</w:t>
            </w:r>
            <w:r w:rsidR="004002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оплаты и охраны труда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требований к информационной образовательной среде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работу официального сайта ОО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аттестацию работников на соответствие занимаемой должности.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реализовывать меры по предупреждению коррупции в ОО.</w:t>
            </w:r>
          </w:p>
        </w:tc>
      </w:tr>
      <w:tr w:rsidR="00146E7C" w:rsidTr="00BD75C6">
        <w:tc>
          <w:tcPr>
            <w:tcW w:w="5000" w:type="pct"/>
            <w:gridSpan w:val="3"/>
          </w:tcPr>
          <w:p w:rsidR="002919A9" w:rsidRPr="00992AAF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компетенции на основе трудовой функции</w:t>
            </w:r>
          </w:p>
          <w:p w:rsidR="002919A9" w:rsidRPr="000A4C1A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развитием</w:t>
            </w: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ОО»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Федеральных законов и иных нормативных правовых актов Российской Федерации в части, регулирующей деятельность ОО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стратегических и программных документов федерального уровня в области общего образования и социально-экономического развития.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цифровизации ОО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менеджмента в сфере образования, в том числе стратегического, инновационного, проектного.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теории, практики и методов управления развитием ОО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обеспечивающих повышение качества образования и эффективности деятельности организации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стратегических и программных документов 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уровня 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и социально-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тенденции развития общего образования и управления образовательными системами в Российской Федерации 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теории, практики и методов управления развитием ОО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обеспечивающих повышение качества образования и эффективности деятельности организации.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обеспечивать разработку программы развития ОО с ориентацией на федеральные приоритеты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методов управления развитием ОО, обеспечивающи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качества образования и эффективность деятельности организации.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производить оценку реализации стратегии развития ОО, определять изменения, происходящие во внутренней и внешней среде, основные показатели и результаты реализации программы ее развития, обеспечивающие повышение качества образования и эффективность деятельности организации</w:t>
            </w:r>
          </w:p>
        </w:tc>
      </w:tr>
      <w:tr w:rsidR="00146E7C" w:rsidTr="00BD75C6">
        <w:tc>
          <w:tcPr>
            <w:tcW w:w="5000" w:type="pct"/>
            <w:gridSpan w:val="3"/>
          </w:tcPr>
          <w:p w:rsidR="002919A9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компетенции на основе трудовой функции</w:t>
            </w:r>
          </w:p>
          <w:p w:rsidR="002919A9" w:rsidRPr="00992AAF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взаимодействием ОО</w:t>
            </w:r>
          </w:p>
          <w:p w:rsidR="002919A9" w:rsidRPr="000A4C1A" w:rsidRDefault="0070141D" w:rsidP="00B077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участниками отношений в сфере образования и социальными партнерами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федеральных законов и иных нормативных правовых актов Российской 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регулирующей деятельность ОО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технологии и регламентов взаимодействия ОО 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родителями (законными представителями) обучающихся 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нормативных требовани</w:t>
            </w:r>
            <w:r w:rsidR="0088449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информационной открытости ОО.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принципов, методов и технологии коммуникации, ведения переговоров при взаимодействии с субъектами внешнего окружения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технологии урегулирования конфликтов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кросс-культурного менеджмента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технологии организации событийного пространства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проведения проверок и документальных ревизий ОО государственными контрольно-надзорными органами</w:t>
            </w:r>
            <w:r w:rsidR="0054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t xml:space="preserve"> </w:t>
            </w: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разрабатывать регламенты, механизмы и инструменты взаимодействия с субъектами внешнего окружения </w:t>
            </w:r>
          </w:p>
        </w:tc>
      </w:tr>
      <w:tr w:rsidR="00146E7C" w:rsidTr="00BD75C6">
        <w:tc>
          <w:tcPr>
            <w:tcW w:w="234" w:type="pct"/>
          </w:tcPr>
          <w:p w:rsidR="002919A9" w:rsidRPr="000A4C1A" w:rsidRDefault="0070141D" w:rsidP="00B077A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A4C1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60" w:type="pct"/>
          </w:tcPr>
          <w:p w:rsidR="002919A9" w:rsidRPr="000A4C1A" w:rsidRDefault="0070141D" w:rsidP="00B0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3706" w:type="pct"/>
          </w:tcPr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и развивать социальное партнерство, установленное действующим законодательством Российской Федерации.</w:t>
            </w:r>
          </w:p>
          <w:p w:rsidR="002919A9" w:rsidRPr="000A4C1A" w:rsidRDefault="0070141D" w:rsidP="00B077A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C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обеспечением информационной открытости и доступности ОО</w:t>
            </w:r>
          </w:p>
        </w:tc>
      </w:tr>
    </w:tbl>
    <w:p w:rsidR="00716452" w:rsidRDefault="00716452" w:rsidP="00B077A9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452" w:rsidSect="00BD75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44" w:rsidRDefault="00343244">
      <w:pPr>
        <w:spacing w:after="0" w:line="240" w:lineRule="auto"/>
      </w:pPr>
      <w:r>
        <w:separator/>
      </w:r>
    </w:p>
  </w:endnote>
  <w:endnote w:type="continuationSeparator" w:id="0">
    <w:p w:rsidR="00343244" w:rsidRDefault="0034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554050"/>
      <w:docPartObj>
        <w:docPartGallery w:val="Page Numbers (Bottom of Page)"/>
        <w:docPartUnique/>
      </w:docPartObj>
    </w:sdtPr>
    <w:sdtEndPr/>
    <w:sdtContent>
      <w:p w:rsidR="00343244" w:rsidRDefault="003432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BE">
          <w:rPr>
            <w:noProof/>
          </w:rPr>
          <w:t>51</w:t>
        </w:r>
        <w:r>
          <w:fldChar w:fldCharType="end"/>
        </w:r>
      </w:p>
    </w:sdtContent>
  </w:sdt>
  <w:p w:rsidR="00343244" w:rsidRDefault="003432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44" w:rsidRDefault="00343244">
      <w:pPr>
        <w:spacing w:after="0" w:line="240" w:lineRule="auto"/>
      </w:pPr>
      <w:r>
        <w:separator/>
      </w:r>
    </w:p>
  </w:footnote>
  <w:footnote w:type="continuationSeparator" w:id="0">
    <w:p w:rsidR="00343244" w:rsidRDefault="00343244">
      <w:pPr>
        <w:spacing w:after="0" w:line="240" w:lineRule="auto"/>
      </w:pPr>
      <w:r>
        <w:continuationSeparator/>
      </w:r>
    </w:p>
  </w:footnote>
  <w:footnote w:id="1">
    <w:p w:rsidR="00343244" w:rsidRPr="000127ED" w:rsidRDefault="00343244" w:rsidP="007829C9">
      <w:pPr>
        <w:pStyle w:val="aa"/>
        <w:jc w:val="both"/>
        <w:rPr>
          <w:rFonts w:ascii="Times New Roman" w:hAnsi="Times New Roman" w:cs="Times New Roman"/>
        </w:rPr>
      </w:pPr>
      <w:r w:rsidRPr="000127ED">
        <w:rPr>
          <w:rStyle w:val="a9"/>
          <w:rFonts w:ascii="Times New Roman" w:hAnsi="Times New Roman" w:cs="Times New Roman"/>
        </w:rPr>
        <w:footnoteRef/>
      </w:r>
      <w:r w:rsidRPr="000127ED">
        <w:rPr>
          <w:rFonts w:ascii="Times New Roman" w:hAnsi="Times New Roman" w:cs="Times New Roman"/>
        </w:rPr>
        <w:t xml:space="preserve"> 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Приказ Министерства просвещения РФ </w:t>
      </w:r>
      <w:r w:rsidRPr="000127ED">
        <w:rPr>
          <w:rFonts w:ascii="Times New Roman" w:hAnsi="Times New Roman" w:cs="Times New Roman"/>
          <w:bCs/>
          <w:shd w:val="clear" w:color="auto" w:fill="FFFFFF"/>
        </w:rPr>
        <w:t>от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 </w:t>
      </w:r>
      <w:r w:rsidRPr="000127ED">
        <w:rPr>
          <w:rFonts w:ascii="Times New Roman" w:hAnsi="Times New Roman" w:cs="Times New Roman"/>
          <w:bCs/>
          <w:shd w:val="clear" w:color="auto" w:fill="FFFFFF"/>
        </w:rPr>
        <w:t>31</w:t>
      </w:r>
      <w:r w:rsidRPr="000127ED">
        <w:rPr>
          <w:rFonts w:ascii="Times New Roman" w:hAnsi="Times New Roman" w:cs="Times New Roman"/>
          <w:shd w:val="clear" w:color="auto" w:fill="FFFFFF"/>
        </w:rPr>
        <w:t>.05.</w:t>
      </w:r>
      <w:r w:rsidRPr="000127ED">
        <w:rPr>
          <w:rFonts w:ascii="Times New Roman" w:hAnsi="Times New Roman" w:cs="Times New Roman"/>
          <w:bCs/>
          <w:shd w:val="clear" w:color="auto" w:fill="FFFFFF"/>
        </w:rPr>
        <w:t xml:space="preserve">2021 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№ 287 «Об утверждении </w:t>
      </w:r>
      <w:r w:rsidRPr="000127ED">
        <w:rPr>
          <w:rFonts w:ascii="Times New Roman" w:hAnsi="Times New Roman" w:cs="Times New Roman"/>
          <w:bCs/>
          <w:shd w:val="clear" w:color="auto" w:fill="FFFFFF"/>
        </w:rPr>
        <w:t>федерального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 </w:t>
      </w:r>
      <w:r w:rsidRPr="000127ED">
        <w:rPr>
          <w:rFonts w:ascii="Times New Roman" w:hAnsi="Times New Roman" w:cs="Times New Roman"/>
          <w:bCs/>
          <w:shd w:val="clear" w:color="auto" w:fill="FFFFFF"/>
        </w:rPr>
        <w:t>государственного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 </w:t>
      </w:r>
      <w:r w:rsidRPr="000127ED">
        <w:rPr>
          <w:rFonts w:ascii="Times New Roman" w:hAnsi="Times New Roman" w:cs="Times New Roman"/>
          <w:bCs/>
          <w:shd w:val="clear" w:color="auto" w:fill="FFFFFF"/>
        </w:rPr>
        <w:t>образовательного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 </w:t>
      </w:r>
      <w:r w:rsidRPr="000127ED">
        <w:rPr>
          <w:rFonts w:ascii="Times New Roman" w:hAnsi="Times New Roman" w:cs="Times New Roman"/>
          <w:bCs/>
          <w:shd w:val="clear" w:color="auto" w:fill="FFFFFF"/>
        </w:rPr>
        <w:t>стандарта</w:t>
      </w:r>
      <w:r w:rsidRPr="000127ED">
        <w:rPr>
          <w:rFonts w:ascii="Times New Roman" w:hAnsi="Times New Roman" w:cs="Times New Roman"/>
          <w:shd w:val="clear" w:color="auto" w:fill="FFFFFF"/>
        </w:rPr>
        <w:t xml:space="preserve"> основного общего образования»</w:t>
      </w:r>
    </w:p>
  </w:footnote>
  <w:footnote w:id="2">
    <w:p w:rsidR="00343244" w:rsidRPr="00B45505" w:rsidRDefault="00343244" w:rsidP="007829C9">
      <w:pPr>
        <w:jc w:val="both"/>
        <w:rPr>
          <w:rFonts w:ascii="Times New Roman" w:hAnsi="Times New Roman" w:cs="Times New Roman"/>
          <w:sz w:val="20"/>
          <w:szCs w:val="20"/>
        </w:rPr>
      </w:pPr>
      <w:r w:rsidRPr="00B4550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45505">
        <w:rPr>
          <w:rFonts w:ascii="Times New Roman" w:hAnsi="Times New Roman" w:cs="Times New Roman"/>
          <w:sz w:val="20"/>
          <w:szCs w:val="20"/>
        </w:rPr>
        <w:t xml:space="preserve"> Приказ Министерства образования и науки РФ от 17.05.2012 № 413 </w:t>
      </w:r>
      <w:r w:rsidRPr="00B45505">
        <w:rPr>
          <w:rFonts w:ascii="Times New Roman" w:hAnsi="Times New Roman" w:cs="Times New Roman"/>
          <w:sz w:val="20"/>
          <w:szCs w:val="20"/>
        </w:rPr>
        <w:br/>
        <w:t>«Об утверждении федерального государственного образовательного стандарта среднего общего образования»</w:t>
      </w:r>
    </w:p>
  </w:footnote>
  <w:footnote w:id="3">
    <w:p w:rsidR="00343244" w:rsidRPr="000127ED" w:rsidRDefault="00343244" w:rsidP="00565710">
      <w:pPr>
        <w:pStyle w:val="aa"/>
        <w:jc w:val="both"/>
        <w:rPr>
          <w:rFonts w:ascii="Times New Roman" w:hAnsi="Times New Roman" w:cs="Times New Roman"/>
        </w:rPr>
      </w:pPr>
      <w:r w:rsidRPr="000127ED">
        <w:rPr>
          <w:rStyle w:val="a9"/>
          <w:rFonts w:ascii="Times New Roman" w:hAnsi="Times New Roman" w:cs="Times New Roman"/>
        </w:rPr>
        <w:footnoteRef/>
      </w:r>
      <w:r w:rsidRPr="000127ED">
        <w:rPr>
          <w:rFonts w:ascii="Times New Roman" w:hAnsi="Times New Roman" w:cs="Times New Roman"/>
        </w:rPr>
        <w:t xml:space="preserve"> Приказ Министерства 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footnote>
  <w:footnote w:id="4">
    <w:p w:rsidR="00343244" w:rsidRPr="000127ED" w:rsidRDefault="00343244" w:rsidP="00454D8F">
      <w:pPr>
        <w:pStyle w:val="aa"/>
        <w:rPr>
          <w:rFonts w:ascii="Times New Roman" w:hAnsi="Times New Roman" w:cs="Times New Roman"/>
        </w:rPr>
      </w:pPr>
      <w:r w:rsidRPr="000127ED">
        <w:rPr>
          <w:rStyle w:val="a9"/>
          <w:rFonts w:ascii="Times New Roman" w:hAnsi="Times New Roman" w:cs="Times New Roman"/>
        </w:rPr>
        <w:footnoteRef/>
      </w:r>
      <w:r w:rsidRPr="000127ED">
        <w:rPr>
          <w:rFonts w:ascii="Times New Roman" w:hAnsi="Times New Roman" w:cs="Times New Roman"/>
        </w:rPr>
        <w:t xml:space="preserve"> Одним заданием КИМ могут проверяться несколько основных умений и способов действий</w:t>
      </w:r>
    </w:p>
  </w:footnote>
  <w:footnote w:id="5">
    <w:p w:rsidR="00343244" w:rsidRPr="000127ED" w:rsidRDefault="00343244" w:rsidP="00C60019">
      <w:pPr>
        <w:pStyle w:val="aa"/>
        <w:jc w:val="both"/>
        <w:rPr>
          <w:rFonts w:ascii="Times New Roman" w:hAnsi="Times New Roman" w:cs="Times New Roman"/>
        </w:rPr>
      </w:pPr>
      <w:r w:rsidRPr="000127ED">
        <w:rPr>
          <w:rStyle w:val="a9"/>
          <w:rFonts w:ascii="Times New Roman" w:hAnsi="Times New Roman" w:cs="Times New Roman"/>
        </w:rPr>
        <w:footnoteRef/>
      </w:r>
      <w:r w:rsidRPr="000127ED">
        <w:rPr>
          <w:rFonts w:ascii="Times New Roman" w:hAnsi="Times New Roman" w:cs="Times New Roman"/>
        </w:rPr>
        <w:t xml:space="preserve"> Данные представлены на основании сведений по форме федерального статистического наблюдения </w:t>
      </w:r>
      <w:r w:rsidRPr="000127ED">
        <w:rPr>
          <w:rFonts w:ascii="Times New Roman" w:hAnsi="Times New Roman" w:cs="Times New Roman"/>
        </w:rPr>
        <w:br/>
        <w:t xml:space="preserve">№ ОО-1 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на начало 2022/23 учебного года </w:t>
      </w:r>
      <w:hyperlink r:id="rId1" w:history="1">
        <w:r w:rsidRPr="000127ED">
          <w:rPr>
            <w:rStyle w:val="ac"/>
            <w:rFonts w:ascii="Times New Roman" w:hAnsi="Times New Roman" w:cs="Times New Roman"/>
          </w:rPr>
          <w:t>https://docs.edu.gov.ru/document/70ecc3b178e0b8397d234697c42e0ad8/</w:t>
        </w:r>
      </w:hyperlink>
      <w:r w:rsidRPr="000127ED">
        <w:rPr>
          <w:rFonts w:ascii="Times New Roman" w:hAnsi="Times New Roman" w:cs="Times New Roman"/>
        </w:rPr>
        <w:t xml:space="preserve"> </w:t>
      </w:r>
    </w:p>
    <w:p w:rsidR="00343244" w:rsidRDefault="00343244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B24"/>
    <w:multiLevelType w:val="hybridMultilevel"/>
    <w:tmpl w:val="82F69012"/>
    <w:lvl w:ilvl="0" w:tplc="719016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E72C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DC06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AD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CB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B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8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E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8D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B20"/>
    <w:multiLevelType w:val="multilevel"/>
    <w:tmpl w:val="D95A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241F66D7"/>
    <w:multiLevelType w:val="hybridMultilevel"/>
    <w:tmpl w:val="E5C0B072"/>
    <w:lvl w:ilvl="0" w:tplc="91028A2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E98EB146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56FA39C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982062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8B6683A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D3E0B2B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D10C3690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B706FBD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975AF45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56ACE29"/>
    <w:multiLevelType w:val="multilevel"/>
    <w:tmpl w:val="D95A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8CC5B3A"/>
    <w:multiLevelType w:val="hybridMultilevel"/>
    <w:tmpl w:val="F66C1750"/>
    <w:lvl w:ilvl="0" w:tplc="E9F2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3CA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4A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2D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8EA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0C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A2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4EB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686"/>
    <w:multiLevelType w:val="hybridMultilevel"/>
    <w:tmpl w:val="D3A860F4"/>
    <w:lvl w:ilvl="0" w:tplc="6F6034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818641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800F1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310255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4D855F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0A4F67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3080D9C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DF6AA8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F00E17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6D19FA6"/>
    <w:multiLevelType w:val="multilevel"/>
    <w:tmpl w:val="D95A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923797D"/>
    <w:multiLevelType w:val="hybridMultilevel"/>
    <w:tmpl w:val="4C4C7D4E"/>
    <w:lvl w:ilvl="0" w:tplc="BA90A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CF8B2" w:tentative="1">
      <w:start w:val="1"/>
      <w:numFmt w:val="lowerLetter"/>
      <w:lvlText w:val="%2."/>
      <w:lvlJc w:val="left"/>
      <w:pPr>
        <w:ind w:left="1440" w:hanging="360"/>
      </w:pPr>
    </w:lvl>
    <w:lvl w:ilvl="2" w:tplc="5794372C" w:tentative="1">
      <w:start w:val="1"/>
      <w:numFmt w:val="lowerRoman"/>
      <w:lvlText w:val="%3."/>
      <w:lvlJc w:val="right"/>
      <w:pPr>
        <w:ind w:left="2160" w:hanging="180"/>
      </w:pPr>
    </w:lvl>
    <w:lvl w:ilvl="3" w:tplc="0DE4323C" w:tentative="1">
      <w:start w:val="1"/>
      <w:numFmt w:val="decimal"/>
      <w:lvlText w:val="%4."/>
      <w:lvlJc w:val="left"/>
      <w:pPr>
        <w:ind w:left="2880" w:hanging="360"/>
      </w:pPr>
    </w:lvl>
    <w:lvl w:ilvl="4" w:tplc="78C6AEB8" w:tentative="1">
      <w:start w:val="1"/>
      <w:numFmt w:val="lowerLetter"/>
      <w:lvlText w:val="%5."/>
      <w:lvlJc w:val="left"/>
      <w:pPr>
        <w:ind w:left="3600" w:hanging="360"/>
      </w:pPr>
    </w:lvl>
    <w:lvl w:ilvl="5" w:tplc="425AF848" w:tentative="1">
      <w:start w:val="1"/>
      <w:numFmt w:val="lowerRoman"/>
      <w:lvlText w:val="%6."/>
      <w:lvlJc w:val="right"/>
      <w:pPr>
        <w:ind w:left="4320" w:hanging="180"/>
      </w:pPr>
    </w:lvl>
    <w:lvl w:ilvl="6" w:tplc="97005998" w:tentative="1">
      <w:start w:val="1"/>
      <w:numFmt w:val="decimal"/>
      <w:lvlText w:val="%7."/>
      <w:lvlJc w:val="left"/>
      <w:pPr>
        <w:ind w:left="5040" w:hanging="360"/>
      </w:pPr>
    </w:lvl>
    <w:lvl w:ilvl="7" w:tplc="7B5E2F56" w:tentative="1">
      <w:start w:val="1"/>
      <w:numFmt w:val="lowerLetter"/>
      <w:lvlText w:val="%8."/>
      <w:lvlJc w:val="left"/>
      <w:pPr>
        <w:ind w:left="5760" w:hanging="360"/>
      </w:pPr>
    </w:lvl>
    <w:lvl w:ilvl="8" w:tplc="3AAC2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1FDA"/>
    <w:multiLevelType w:val="hybridMultilevel"/>
    <w:tmpl w:val="635C56EA"/>
    <w:lvl w:ilvl="0" w:tplc="BA200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4FCC4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8036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DAA4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7EAB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66BB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389D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0C84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040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64A71"/>
    <w:multiLevelType w:val="multilevel"/>
    <w:tmpl w:val="D95A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732B163C"/>
    <w:multiLevelType w:val="hybridMultilevel"/>
    <w:tmpl w:val="6DDE408E"/>
    <w:lvl w:ilvl="0" w:tplc="BA7814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3FA3CA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EAE57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754633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436A60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2A217B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7F282E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0B2F18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80EB64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75635C"/>
    <w:multiLevelType w:val="hybridMultilevel"/>
    <w:tmpl w:val="F95E3966"/>
    <w:lvl w:ilvl="0" w:tplc="6E2E3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F41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63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6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A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E9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82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1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CB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C69E4"/>
    <w:multiLevelType w:val="hybridMultilevel"/>
    <w:tmpl w:val="20A826F6"/>
    <w:lvl w:ilvl="0" w:tplc="DCDEB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AAA137A" w:tentative="1">
      <w:start w:val="1"/>
      <w:numFmt w:val="lowerLetter"/>
      <w:lvlText w:val="%2."/>
      <w:lvlJc w:val="left"/>
      <w:pPr>
        <w:ind w:left="1440" w:hanging="360"/>
      </w:pPr>
    </w:lvl>
    <w:lvl w:ilvl="2" w:tplc="8760FD32" w:tentative="1">
      <w:start w:val="1"/>
      <w:numFmt w:val="lowerRoman"/>
      <w:lvlText w:val="%3."/>
      <w:lvlJc w:val="right"/>
      <w:pPr>
        <w:ind w:left="2160" w:hanging="180"/>
      </w:pPr>
    </w:lvl>
    <w:lvl w:ilvl="3" w:tplc="31560FCE" w:tentative="1">
      <w:start w:val="1"/>
      <w:numFmt w:val="decimal"/>
      <w:lvlText w:val="%4."/>
      <w:lvlJc w:val="left"/>
      <w:pPr>
        <w:ind w:left="2880" w:hanging="360"/>
      </w:pPr>
    </w:lvl>
    <w:lvl w:ilvl="4" w:tplc="92C40020" w:tentative="1">
      <w:start w:val="1"/>
      <w:numFmt w:val="lowerLetter"/>
      <w:lvlText w:val="%5."/>
      <w:lvlJc w:val="left"/>
      <w:pPr>
        <w:ind w:left="3600" w:hanging="360"/>
      </w:pPr>
    </w:lvl>
    <w:lvl w:ilvl="5" w:tplc="2E3E77F2" w:tentative="1">
      <w:start w:val="1"/>
      <w:numFmt w:val="lowerRoman"/>
      <w:lvlText w:val="%6."/>
      <w:lvlJc w:val="right"/>
      <w:pPr>
        <w:ind w:left="4320" w:hanging="180"/>
      </w:pPr>
    </w:lvl>
    <w:lvl w:ilvl="6" w:tplc="DEFCE69E" w:tentative="1">
      <w:start w:val="1"/>
      <w:numFmt w:val="decimal"/>
      <w:lvlText w:val="%7."/>
      <w:lvlJc w:val="left"/>
      <w:pPr>
        <w:ind w:left="5040" w:hanging="360"/>
      </w:pPr>
    </w:lvl>
    <w:lvl w:ilvl="7" w:tplc="FC96CFB2" w:tentative="1">
      <w:start w:val="1"/>
      <w:numFmt w:val="lowerLetter"/>
      <w:lvlText w:val="%8."/>
      <w:lvlJc w:val="left"/>
      <w:pPr>
        <w:ind w:left="5760" w:hanging="360"/>
      </w:pPr>
    </w:lvl>
    <w:lvl w:ilvl="8" w:tplc="5B86B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5E8A"/>
    <w:multiLevelType w:val="hybridMultilevel"/>
    <w:tmpl w:val="3A6A83EC"/>
    <w:lvl w:ilvl="0" w:tplc="93D61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94EC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4E78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5C23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568F28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7880D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D20B1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C8D3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9C42E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6D12A8"/>
    <w:multiLevelType w:val="hybridMultilevel"/>
    <w:tmpl w:val="F44488DA"/>
    <w:lvl w:ilvl="0" w:tplc="23469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A6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8D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2F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E8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EB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06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CA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AC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B3"/>
    <w:rsid w:val="00000675"/>
    <w:rsid w:val="00006D2B"/>
    <w:rsid w:val="000127ED"/>
    <w:rsid w:val="0001392F"/>
    <w:rsid w:val="0001453B"/>
    <w:rsid w:val="00025991"/>
    <w:rsid w:val="0003432A"/>
    <w:rsid w:val="00052052"/>
    <w:rsid w:val="00055195"/>
    <w:rsid w:val="00057371"/>
    <w:rsid w:val="00057EF1"/>
    <w:rsid w:val="000617F5"/>
    <w:rsid w:val="00061DE2"/>
    <w:rsid w:val="00066753"/>
    <w:rsid w:val="000667A5"/>
    <w:rsid w:val="000709CD"/>
    <w:rsid w:val="00071B75"/>
    <w:rsid w:val="00073AD8"/>
    <w:rsid w:val="00075055"/>
    <w:rsid w:val="00080D98"/>
    <w:rsid w:val="00086790"/>
    <w:rsid w:val="00091E53"/>
    <w:rsid w:val="0009462E"/>
    <w:rsid w:val="0009586E"/>
    <w:rsid w:val="00097444"/>
    <w:rsid w:val="000A4C1A"/>
    <w:rsid w:val="000A75CC"/>
    <w:rsid w:val="000B7B56"/>
    <w:rsid w:val="000D17BA"/>
    <w:rsid w:val="000D26C4"/>
    <w:rsid w:val="000D3423"/>
    <w:rsid w:val="000D6DE7"/>
    <w:rsid w:val="000D7746"/>
    <w:rsid w:val="000E5EA9"/>
    <w:rsid w:val="000E6890"/>
    <w:rsid w:val="000F327C"/>
    <w:rsid w:val="000F7DBB"/>
    <w:rsid w:val="00101152"/>
    <w:rsid w:val="0010301B"/>
    <w:rsid w:val="00107AAC"/>
    <w:rsid w:val="00107AED"/>
    <w:rsid w:val="00111792"/>
    <w:rsid w:val="00124553"/>
    <w:rsid w:val="00127107"/>
    <w:rsid w:val="00146E7C"/>
    <w:rsid w:val="00152FD4"/>
    <w:rsid w:val="001549A0"/>
    <w:rsid w:val="00160889"/>
    <w:rsid w:val="001631D2"/>
    <w:rsid w:val="001645E0"/>
    <w:rsid w:val="0016600E"/>
    <w:rsid w:val="00170790"/>
    <w:rsid w:val="00172D01"/>
    <w:rsid w:val="00174C31"/>
    <w:rsid w:val="00180151"/>
    <w:rsid w:val="001844B5"/>
    <w:rsid w:val="001851D0"/>
    <w:rsid w:val="00186E44"/>
    <w:rsid w:val="00196B2F"/>
    <w:rsid w:val="001A3012"/>
    <w:rsid w:val="001A4262"/>
    <w:rsid w:val="001A5061"/>
    <w:rsid w:val="001B5F36"/>
    <w:rsid w:val="001B77CE"/>
    <w:rsid w:val="001F102C"/>
    <w:rsid w:val="001F4E98"/>
    <w:rsid w:val="001F7180"/>
    <w:rsid w:val="001F7C69"/>
    <w:rsid w:val="00203873"/>
    <w:rsid w:val="002068BF"/>
    <w:rsid w:val="00207F8E"/>
    <w:rsid w:val="00220D90"/>
    <w:rsid w:val="002301CD"/>
    <w:rsid w:val="00231970"/>
    <w:rsid w:val="00231A1D"/>
    <w:rsid w:val="00243EDA"/>
    <w:rsid w:val="002455C8"/>
    <w:rsid w:val="0024639B"/>
    <w:rsid w:val="00251C09"/>
    <w:rsid w:val="00252320"/>
    <w:rsid w:val="002529D2"/>
    <w:rsid w:val="00261F12"/>
    <w:rsid w:val="00262670"/>
    <w:rsid w:val="00266F61"/>
    <w:rsid w:val="00271D03"/>
    <w:rsid w:val="00272664"/>
    <w:rsid w:val="00276D1D"/>
    <w:rsid w:val="00281DD0"/>
    <w:rsid w:val="00282B88"/>
    <w:rsid w:val="002919A9"/>
    <w:rsid w:val="00291B27"/>
    <w:rsid w:val="00294112"/>
    <w:rsid w:val="00294A62"/>
    <w:rsid w:val="002A2821"/>
    <w:rsid w:val="002A2CEF"/>
    <w:rsid w:val="002A3589"/>
    <w:rsid w:val="002A4087"/>
    <w:rsid w:val="002A40B3"/>
    <w:rsid w:val="002B781D"/>
    <w:rsid w:val="002C5C92"/>
    <w:rsid w:val="002C5DFF"/>
    <w:rsid w:val="002C7775"/>
    <w:rsid w:val="002D122B"/>
    <w:rsid w:val="002D43AE"/>
    <w:rsid w:val="002D6D40"/>
    <w:rsid w:val="002E4A27"/>
    <w:rsid w:val="00307E32"/>
    <w:rsid w:val="003113C2"/>
    <w:rsid w:val="00314AF6"/>
    <w:rsid w:val="00314F66"/>
    <w:rsid w:val="00321B47"/>
    <w:rsid w:val="00334970"/>
    <w:rsid w:val="00337308"/>
    <w:rsid w:val="00343244"/>
    <w:rsid w:val="003508B8"/>
    <w:rsid w:val="00354F64"/>
    <w:rsid w:val="003628F8"/>
    <w:rsid w:val="003701F4"/>
    <w:rsid w:val="00380FB7"/>
    <w:rsid w:val="0038275D"/>
    <w:rsid w:val="00382FE2"/>
    <w:rsid w:val="00386D06"/>
    <w:rsid w:val="003926B7"/>
    <w:rsid w:val="003A3733"/>
    <w:rsid w:val="003A40EC"/>
    <w:rsid w:val="003A5B81"/>
    <w:rsid w:val="003A7852"/>
    <w:rsid w:val="003B1FEB"/>
    <w:rsid w:val="003B407D"/>
    <w:rsid w:val="003D348A"/>
    <w:rsid w:val="003D442F"/>
    <w:rsid w:val="003D49F4"/>
    <w:rsid w:val="003D6A7A"/>
    <w:rsid w:val="003D7927"/>
    <w:rsid w:val="003E0ACA"/>
    <w:rsid w:val="003E114D"/>
    <w:rsid w:val="003E2999"/>
    <w:rsid w:val="003E29F5"/>
    <w:rsid w:val="003E4F98"/>
    <w:rsid w:val="003E59B6"/>
    <w:rsid w:val="003E6B6D"/>
    <w:rsid w:val="003F5E3C"/>
    <w:rsid w:val="003F5F01"/>
    <w:rsid w:val="00400261"/>
    <w:rsid w:val="00400CC6"/>
    <w:rsid w:val="00401D14"/>
    <w:rsid w:val="00407226"/>
    <w:rsid w:val="00414EA3"/>
    <w:rsid w:val="004276E2"/>
    <w:rsid w:val="00430AC9"/>
    <w:rsid w:val="00433801"/>
    <w:rsid w:val="00454D8F"/>
    <w:rsid w:val="00463E32"/>
    <w:rsid w:val="004727C9"/>
    <w:rsid w:val="00472DFD"/>
    <w:rsid w:val="00474004"/>
    <w:rsid w:val="00475976"/>
    <w:rsid w:val="004823BF"/>
    <w:rsid w:val="0048375C"/>
    <w:rsid w:val="0048621A"/>
    <w:rsid w:val="00486331"/>
    <w:rsid w:val="00486893"/>
    <w:rsid w:val="0049535F"/>
    <w:rsid w:val="00495649"/>
    <w:rsid w:val="004A38F3"/>
    <w:rsid w:val="004A563B"/>
    <w:rsid w:val="004A74A3"/>
    <w:rsid w:val="004A7C96"/>
    <w:rsid w:val="004B3CC2"/>
    <w:rsid w:val="004B69FE"/>
    <w:rsid w:val="004C505D"/>
    <w:rsid w:val="004D2B02"/>
    <w:rsid w:val="004E3C75"/>
    <w:rsid w:val="004E63FC"/>
    <w:rsid w:val="004E7259"/>
    <w:rsid w:val="004E73C1"/>
    <w:rsid w:val="004F029D"/>
    <w:rsid w:val="004F2F62"/>
    <w:rsid w:val="00502607"/>
    <w:rsid w:val="0050634F"/>
    <w:rsid w:val="00513FB9"/>
    <w:rsid w:val="00514A1F"/>
    <w:rsid w:val="00517F78"/>
    <w:rsid w:val="00522788"/>
    <w:rsid w:val="0052525B"/>
    <w:rsid w:val="005265D4"/>
    <w:rsid w:val="005326BC"/>
    <w:rsid w:val="00532EB0"/>
    <w:rsid w:val="00534A90"/>
    <w:rsid w:val="00536206"/>
    <w:rsid w:val="00541EE7"/>
    <w:rsid w:val="00544B2E"/>
    <w:rsid w:val="00544BB7"/>
    <w:rsid w:val="00551320"/>
    <w:rsid w:val="00554B17"/>
    <w:rsid w:val="00561736"/>
    <w:rsid w:val="00565710"/>
    <w:rsid w:val="00566371"/>
    <w:rsid w:val="00571A5A"/>
    <w:rsid w:val="005762B6"/>
    <w:rsid w:val="0059175A"/>
    <w:rsid w:val="00592B5A"/>
    <w:rsid w:val="00597D52"/>
    <w:rsid w:val="005A2982"/>
    <w:rsid w:val="005A3003"/>
    <w:rsid w:val="005A7316"/>
    <w:rsid w:val="005B6919"/>
    <w:rsid w:val="005B7193"/>
    <w:rsid w:val="005C2A9D"/>
    <w:rsid w:val="005C3896"/>
    <w:rsid w:val="005E0AC5"/>
    <w:rsid w:val="005E77CA"/>
    <w:rsid w:val="00605507"/>
    <w:rsid w:val="00606A14"/>
    <w:rsid w:val="00607884"/>
    <w:rsid w:val="00611ECE"/>
    <w:rsid w:val="006171A9"/>
    <w:rsid w:val="00627B4B"/>
    <w:rsid w:val="00634020"/>
    <w:rsid w:val="0064484A"/>
    <w:rsid w:val="00654402"/>
    <w:rsid w:val="0065491A"/>
    <w:rsid w:val="006605FD"/>
    <w:rsid w:val="00660A4C"/>
    <w:rsid w:val="00662869"/>
    <w:rsid w:val="00663589"/>
    <w:rsid w:val="006641A4"/>
    <w:rsid w:val="006720A8"/>
    <w:rsid w:val="00675745"/>
    <w:rsid w:val="00684FD9"/>
    <w:rsid w:val="006926AC"/>
    <w:rsid w:val="006A0E59"/>
    <w:rsid w:val="006A490A"/>
    <w:rsid w:val="006A6050"/>
    <w:rsid w:val="006A6F01"/>
    <w:rsid w:val="006B3B96"/>
    <w:rsid w:val="006B5BA5"/>
    <w:rsid w:val="006C2108"/>
    <w:rsid w:val="006D0D77"/>
    <w:rsid w:val="006D346C"/>
    <w:rsid w:val="006E4695"/>
    <w:rsid w:val="006F0254"/>
    <w:rsid w:val="006F5A37"/>
    <w:rsid w:val="006F5B75"/>
    <w:rsid w:val="006F5D91"/>
    <w:rsid w:val="006F7C8F"/>
    <w:rsid w:val="00700968"/>
    <w:rsid w:val="0070141D"/>
    <w:rsid w:val="00704317"/>
    <w:rsid w:val="00704E3E"/>
    <w:rsid w:val="007063AC"/>
    <w:rsid w:val="00706529"/>
    <w:rsid w:val="007152AB"/>
    <w:rsid w:val="00716452"/>
    <w:rsid w:val="00717D0C"/>
    <w:rsid w:val="0072497B"/>
    <w:rsid w:val="007322BE"/>
    <w:rsid w:val="00737D97"/>
    <w:rsid w:val="0074364F"/>
    <w:rsid w:val="0074680D"/>
    <w:rsid w:val="00747C85"/>
    <w:rsid w:val="007500CD"/>
    <w:rsid w:val="00755D87"/>
    <w:rsid w:val="007649D3"/>
    <w:rsid w:val="00765B98"/>
    <w:rsid w:val="00766203"/>
    <w:rsid w:val="00770D50"/>
    <w:rsid w:val="007829C9"/>
    <w:rsid w:val="00792A5F"/>
    <w:rsid w:val="007947CD"/>
    <w:rsid w:val="00795056"/>
    <w:rsid w:val="007A0994"/>
    <w:rsid w:val="007A0D1C"/>
    <w:rsid w:val="007A169E"/>
    <w:rsid w:val="007A5DB6"/>
    <w:rsid w:val="007A7D78"/>
    <w:rsid w:val="007B29CB"/>
    <w:rsid w:val="007C0B18"/>
    <w:rsid w:val="007C55FC"/>
    <w:rsid w:val="007C79B4"/>
    <w:rsid w:val="007D56EB"/>
    <w:rsid w:val="007D5942"/>
    <w:rsid w:val="007E03AA"/>
    <w:rsid w:val="007F0631"/>
    <w:rsid w:val="007F328E"/>
    <w:rsid w:val="007F348B"/>
    <w:rsid w:val="007F6C9D"/>
    <w:rsid w:val="007F70D7"/>
    <w:rsid w:val="008175EF"/>
    <w:rsid w:val="008320FD"/>
    <w:rsid w:val="00834BCB"/>
    <w:rsid w:val="008506CB"/>
    <w:rsid w:val="008520AE"/>
    <w:rsid w:val="00854A87"/>
    <w:rsid w:val="00857FBE"/>
    <w:rsid w:val="008752D9"/>
    <w:rsid w:val="008779C3"/>
    <w:rsid w:val="0088242B"/>
    <w:rsid w:val="00884499"/>
    <w:rsid w:val="00887809"/>
    <w:rsid w:val="00892A6A"/>
    <w:rsid w:val="00893521"/>
    <w:rsid w:val="008972D5"/>
    <w:rsid w:val="008A1B16"/>
    <w:rsid w:val="008B45FD"/>
    <w:rsid w:val="008B629F"/>
    <w:rsid w:val="008C2D0D"/>
    <w:rsid w:val="008D4840"/>
    <w:rsid w:val="008D724B"/>
    <w:rsid w:val="008E2B62"/>
    <w:rsid w:val="008E4FBF"/>
    <w:rsid w:val="008F27CC"/>
    <w:rsid w:val="008F4EAB"/>
    <w:rsid w:val="00900A86"/>
    <w:rsid w:val="00903097"/>
    <w:rsid w:val="0091545E"/>
    <w:rsid w:val="00916546"/>
    <w:rsid w:val="00917202"/>
    <w:rsid w:val="0091781E"/>
    <w:rsid w:val="00932718"/>
    <w:rsid w:val="00934108"/>
    <w:rsid w:val="00951EAD"/>
    <w:rsid w:val="00961946"/>
    <w:rsid w:val="009645C3"/>
    <w:rsid w:val="009711E2"/>
    <w:rsid w:val="00977187"/>
    <w:rsid w:val="00990062"/>
    <w:rsid w:val="009916C3"/>
    <w:rsid w:val="00992AAF"/>
    <w:rsid w:val="009A027B"/>
    <w:rsid w:val="009A4333"/>
    <w:rsid w:val="009A74BD"/>
    <w:rsid w:val="009B45FD"/>
    <w:rsid w:val="009B70F6"/>
    <w:rsid w:val="009C3BB2"/>
    <w:rsid w:val="009C6F1E"/>
    <w:rsid w:val="009F43EB"/>
    <w:rsid w:val="00A00CB6"/>
    <w:rsid w:val="00A03A86"/>
    <w:rsid w:val="00A05C11"/>
    <w:rsid w:val="00A1436B"/>
    <w:rsid w:val="00A16FEF"/>
    <w:rsid w:val="00A175B6"/>
    <w:rsid w:val="00A210E7"/>
    <w:rsid w:val="00A24E68"/>
    <w:rsid w:val="00A2657D"/>
    <w:rsid w:val="00A34253"/>
    <w:rsid w:val="00A35063"/>
    <w:rsid w:val="00A37BC0"/>
    <w:rsid w:val="00A503E1"/>
    <w:rsid w:val="00A64BC8"/>
    <w:rsid w:val="00A701F0"/>
    <w:rsid w:val="00A70976"/>
    <w:rsid w:val="00A72EA5"/>
    <w:rsid w:val="00A748CF"/>
    <w:rsid w:val="00A96778"/>
    <w:rsid w:val="00AA23D8"/>
    <w:rsid w:val="00AB0232"/>
    <w:rsid w:val="00AB05C1"/>
    <w:rsid w:val="00AB25C8"/>
    <w:rsid w:val="00AB37D7"/>
    <w:rsid w:val="00AB427E"/>
    <w:rsid w:val="00AB7927"/>
    <w:rsid w:val="00AC02CA"/>
    <w:rsid w:val="00AC74FA"/>
    <w:rsid w:val="00AD01E3"/>
    <w:rsid w:val="00AD0CCE"/>
    <w:rsid w:val="00AD1AC4"/>
    <w:rsid w:val="00AE3236"/>
    <w:rsid w:val="00AF00B8"/>
    <w:rsid w:val="00AF29BB"/>
    <w:rsid w:val="00AF302B"/>
    <w:rsid w:val="00AF5D2C"/>
    <w:rsid w:val="00B04FEE"/>
    <w:rsid w:val="00B077A9"/>
    <w:rsid w:val="00B126D4"/>
    <w:rsid w:val="00B221F9"/>
    <w:rsid w:val="00B4010F"/>
    <w:rsid w:val="00B43539"/>
    <w:rsid w:val="00B45505"/>
    <w:rsid w:val="00B54F35"/>
    <w:rsid w:val="00B57479"/>
    <w:rsid w:val="00B716D8"/>
    <w:rsid w:val="00B72CA2"/>
    <w:rsid w:val="00B80B70"/>
    <w:rsid w:val="00B866E3"/>
    <w:rsid w:val="00B87481"/>
    <w:rsid w:val="00B926DB"/>
    <w:rsid w:val="00BA1585"/>
    <w:rsid w:val="00BA1D56"/>
    <w:rsid w:val="00BB5085"/>
    <w:rsid w:val="00BC39CA"/>
    <w:rsid w:val="00BC6A82"/>
    <w:rsid w:val="00BD4249"/>
    <w:rsid w:val="00BD75C6"/>
    <w:rsid w:val="00BE4C23"/>
    <w:rsid w:val="00BE53B7"/>
    <w:rsid w:val="00BF30C3"/>
    <w:rsid w:val="00BF325B"/>
    <w:rsid w:val="00BF4E30"/>
    <w:rsid w:val="00BF777B"/>
    <w:rsid w:val="00BF7B0C"/>
    <w:rsid w:val="00C02EA2"/>
    <w:rsid w:val="00C064A7"/>
    <w:rsid w:val="00C118DB"/>
    <w:rsid w:val="00C11EF4"/>
    <w:rsid w:val="00C13FCA"/>
    <w:rsid w:val="00C32543"/>
    <w:rsid w:val="00C325B6"/>
    <w:rsid w:val="00C349B8"/>
    <w:rsid w:val="00C47329"/>
    <w:rsid w:val="00C53BD3"/>
    <w:rsid w:val="00C57B5C"/>
    <w:rsid w:val="00C60019"/>
    <w:rsid w:val="00C620DC"/>
    <w:rsid w:val="00C63A4A"/>
    <w:rsid w:val="00C65BF9"/>
    <w:rsid w:val="00C661C3"/>
    <w:rsid w:val="00C668F3"/>
    <w:rsid w:val="00C701B3"/>
    <w:rsid w:val="00C70583"/>
    <w:rsid w:val="00C77E0B"/>
    <w:rsid w:val="00C84635"/>
    <w:rsid w:val="00C9224B"/>
    <w:rsid w:val="00C951D3"/>
    <w:rsid w:val="00CA02C7"/>
    <w:rsid w:val="00CA2DFB"/>
    <w:rsid w:val="00CA4D91"/>
    <w:rsid w:val="00CA58E9"/>
    <w:rsid w:val="00CA59E8"/>
    <w:rsid w:val="00CA7C06"/>
    <w:rsid w:val="00CB2E0F"/>
    <w:rsid w:val="00CB52C1"/>
    <w:rsid w:val="00CC0BB6"/>
    <w:rsid w:val="00CC334C"/>
    <w:rsid w:val="00CD34C2"/>
    <w:rsid w:val="00CE23CA"/>
    <w:rsid w:val="00CE4461"/>
    <w:rsid w:val="00CE560B"/>
    <w:rsid w:val="00CF660F"/>
    <w:rsid w:val="00D07F94"/>
    <w:rsid w:val="00D1123D"/>
    <w:rsid w:val="00D16DCA"/>
    <w:rsid w:val="00D2285F"/>
    <w:rsid w:val="00D237B9"/>
    <w:rsid w:val="00D31A6B"/>
    <w:rsid w:val="00D345FB"/>
    <w:rsid w:val="00D37197"/>
    <w:rsid w:val="00D40573"/>
    <w:rsid w:val="00D614AF"/>
    <w:rsid w:val="00D6321F"/>
    <w:rsid w:val="00D64DEA"/>
    <w:rsid w:val="00D7438E"/>
    <w:rsid w:val="00D7598F"/>
    <w:rsid w:val="00D828BB"/>
    <w:rsid w:val="00D845EA"/>
    <w:rsid w:val="00D8643C"/>
    <w:rsid w:val="00D91BEE"/>
    <w:rsid w:val="00D923F9"/>
    <w:rsid w:val="00D94124"/>
    <w:rsid w:val="00DA20C0"/>
    <w:rsid w:val="00DA57A6"/>
    <w:rsid w:val="00DD6ACA"/>
    <w:rsid w:val="00DD745A"/>
    <w:rsid w:val="00DE0031"/>
    <w:rsid w:val="00DE5910"/>
    <w:rsid w:val="00DF118D"/>
    <w:rsid w:val="00DF269E"/>
    <w:rsid w:val="00DF3265"/>
    <w:rsid w:val="00DF47BE"/>
    <w:rsid w:val="00E148DF"/>
    <w:rsid w:val="00E14F37"/>
    <w:rsid w:val="00E202E6"/>
    <w:rsid w:val="00E20F9C"/>
    <w:rsid w:val="00E21367"/>
    <w:rsid w:val="00E21E77"/>
    <w:rsid w:val="00E244F6"/>
    <w:rsid w:val="00E27804"/>
    <w:rsid w:val="00E36349"/>
    <w:rsid w:val="00E36A24"/>
    <w:rsid w:val="00E458C1"/>
    <w:rsid w:val="00E4655C"/>
    <w:rsid w:val="00E5283B"/>
    <w:rsid w:val="00E57899"/>
    <w:rsid w:val="00E64071"/>
    <w:rsid w:val="00E6469B"/>
    <w:rsid w:val="00E65650"/>
    <w:rsid w:val="00E7301A"/>
    <w:rsid w:val="00E871BB"/>
    <w:rsid w:val="00E87D28"/>
    <w:rsid w:val="00E91730"/>
    <w:rsid w:val="00E91BBC"/>
    <w:rsid w:val="00EA0E4A"/>
    <w:rsid w:val="00EA1804"/>
    <w:rsid w:val="00EB005C"/>
    <w:rsid w:val="00EB6D0B"/>
    <w:rsid w:val="00EC0CD2"/>
    <w:rsid w:val="00EC1D87"/>
    <w:rsid w:val="00ED2EAF"/>
    <w:rsid w:val="00ED494F"/>
    <w:rsid w:val="00EE5445"/>
    <w:rsid w:val="00EE5A6C"/>
    <w:rsid w:val="00EF1171"/>
    <w:rsid w:val="00EF399C"/>
    <w:rsid w:val="00EF5345"/>
    <w:rsid w:val="00EF58D7"/>
    <w:rsid w:val="00F00176"/>
    <w:rsid w:val="00F05C09"/>
    <w:rsid w:val="00F07B6C"/>
    <w:rsid w:val="00F12416"/>
    <w:rsid w:val="00F20859"/>
    <w:rsid w:val="00F218D3"/>
    <w:rsid w:val="00F22F12"/>
    <w:rsid w:val="00F37E27"/>
    <w:rsid w:val="00F42932"/>
    <w:rsid w:val="00F42B24"/>
    <w:rsid w:val="00F561B8"/>
    <w:rsid w:val="00F562E0"/>
    <w:rsid w:val="00F62FDE"/>
    <w:rsid w:val="00F63FEC"/>
    <w:rsid w:val="00F650E2"/>
    <w:rsid w:val="00F706E0"/>
    <w:rsid w:val="00F76746"/>
    <w:rsid w:val="00F83704"/>
    <w:rsid w:val="00F861DC"/>
    <w:rsid w:val="00F92F9E"/>
    <w:rsid w:val="00FA149E"/>
    <w:rsid w:val="00FA15AD"/>
    <w:rsid w:val="00FA1780"/>
    <w:rsid w:val="00FB3651"/>
    <w:rsid w:val="00FC1C84"/>
    <w:rsid w:val="00FC35D2"/>
    <w:rsid w:val="00FD5AF1"/>
    <w:rsid w:val="00FE017D"/>
    <w:rsid w:val="00FE27E0"/>
    <w:rsid w:val="00FE68BA"/>
    <w:rsid w:val="00FF260F"/>
    <w:rsid w:val="00FF307C"/>
    <w:rsid w:val="00FF3F5D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BF73-7212-40F0-88BB-13E82BB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05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0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3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86E44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6E44"/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TableGrid0">
    <w:name w:val="Table Grid_0"/>
    <w:basedOn w:val="a1"/>
    <w:uiPriority w:val="59"/>
    <w:rsid w:val="00BA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BA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rsid w:val="00BA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E640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otnote reference"/>
    <w:basedOn w:val="a0"/>
    <w:uiPriority w:val="99"/>
    <w:semiHidden/>
    <w:unhideWhenUsed/>
    <w:rsid w:val="009E2C0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E2C0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2C07"/>
    <w:rPr>
      <w:sz w:val="20"/>
      <w:szCs w:val="20"/>
    </w:rPr>
  </w:style>
  <w:style w:type="table" w:customStyle="1" w:styleId="TableGrid2">
    <w:name w:val="Table Grid_2"/>
    <w:basedOn w:val="a1"/>
    <w:uiPriority w:val="39"/>
    <w:rsid w:val="00BA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0">
    <w:name w:val="Table Normal_0_0"/>
    <w:uiPriority w:val="2"/>
    <w:semiHidden/>
    <w:unhideWhenUsed/>
    <w:qFormat/>
    <w:rsid w:val="00454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186E44"/>
    <w:rPr>
      <w:color w:val="0000FF"/>
      <w:u w:val="single"/>
    </w:rPr>
  </w:style>
  <w:style w:type="table" w:customStyle="1" w:styleId="2">
    <w:name w:val="Сетка таблицы2"/>
    <w:basedOn w:val="a1"/>
    <w:next w:val="TableGrid3"/>
    <w:uiPriority w:val="39"/>
    <w:rsid w:val="006926A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6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TableGrid3"/>
    <w:uiPriority w:val="39"/>
    <w:rsid w:val="000D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TableGrid3"/>
    <w:uiPriority w:val="39"/>
    <w:rsid w:val="008B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TableGrid3"/>
    <w:uiPriority w:val="39"/>
    <w:rsid w:val="008B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TableGrid3"/>
    <w:uiPriority w:val="39"/>
    <w:rsid w:val="002919A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0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edu.gov.ru/document/70ecc3b178e0b8397d234697c42e0ad8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Лист1!$B$2:$B$40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1-4778-9386-749AA626B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870592"/>
        <c:axId val="85790720"/>
      </c:barChart>
      <c:catAx>
        <c:axId val="12187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790720"/>
        <c:crosses val="autoZero"/>
        <c:auto val="1"/>
        <c:lblAlgn val="ctr"/>
        <c:lblOffset val="100"/>
        <c:noMultiLvlLbl val="0"/>
      </c:catAx>
      <c:valAx>
        <c:axId val="85790720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187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548523206751091E-2"/>
                  <c:y val="-1.9841269841269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B5-4372-8BAD-6D51ED114751}"/>
                </c:ext>
              </c:extLst>
            </c:dLbl>
            <c:dLbl>
              <c:idx val="1"/>
              <c:layout>
                <c:manualLayout>
                  <c:x val="3.8677471619301467E-17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B5-4372-8BAD-6D51ED114751}"/>
                </c:ext>
              </c:extLst>
            </c:dLbl>
            <c:dLbl>
              <c:idx val="2"/>
              <c:layout>
                <c:manualLayout>
                  <c:x val="1.2658227848101188E-2"/>
                  <c:y val="-1.984126984126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B5-4372-8BAD-6D51ED114751}"/>
                </c:ext>
              </c:extLst>
            </c:dLbl>
            <c:dLbl>
              <c:idx val="3"/>
              <c:layout>
                <c:manualLayout>
                  <c:x val="1.0548523206751073E-2"/>
                  <c:y val="-1.984126984126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8B5-4372-8BAD-6D51ED1147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0 - 3 лет</c:v>
                </c:pt>
                <c:pt idx="1">
                  <c:v>4 - 10 лет</c:v>
                </c:pt>
                <c:pt idx="2">
                  <c:v>11 - 20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40</c:v>
                </c:pt>
                <c:pt idx="2">
                  <c:v>47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5-4372-8BAD-6D51ED1147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Еврейская автономная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987341772151899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8B5-4372-8BAD-6D51ED114751}"/>
                </c:ext>
              </c:extLst>
            </c:dLbl>
            <c:dLbl>
              <c:idx val="1"/>
              <c:layout>
                <c:manualLayout>
                  <c:x val="1.2658227848101266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B5-4372-8BAD-6D51ED114751}"/>
                </c:ext>
              </c:extLst>
            </c:dLbl>
            <c:dLbl>
              <c:idx val="2"/>
              <c:layout>
                <c:manualLayout>
                  <c:x val="1.8987341772151823E-2"/>
                  <c:y val="-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B5-4372-8BAD-6D51ED114751}"/>
                </c:ext>
              </c:extLst>
            </c:dLbl>
            <c:dLbl>
              <c:idx val="3"/>
              <c:layout>
                <c:manualLayout>
                  <c:x val="1.8987341772151899E-2"/>
                  <c:y val="-2.3809523809523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B5-4372-8BAD-6D51ED1147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0 - 3 лет</c:v>
                </c:pt>
                <c:pt idx="1">
                  <c:v>4 - 10 лет</c:v>
                </c:pt>
                <c:pt idx="2">
                  <c:v>11 - 20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35</c:v>
                </c:pt>
                <c:pt idx="2">
                  <c:v>29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B5-4372-8BAD-6D51ED114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782464"/>
        <c:axId val="122784000"/>
        <c:axId val="0"/>
      </c:bar3DChart>
      <c:catAx>
        <c:axId val="1227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784000"/>
        <c:crosses val="autoZero"/>
        <c:auto val="1"/>
        <c:lblAlgn val="ctr"/>
        <c:lblOffset val="100"/>
        <c:noMultiLvlLbl val="0"/>
      </c:catAx>
      <c:valAx>
        <c:axId val="122784000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7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639E-3"/>
                  <c:y val="-1.984126984126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B0-4D64-9838-F2979A098E40}"/>
                </c:ext>
              </c:extLst>
            </c:dLbl>
            <c:dLbl>
              <c:idx val="1"/>
              <c:layout>
                <c:manualLayout>
                  <c:x val="1.1574074074074073E-2"/>
                  <c:y val="-2.3809523809523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B0-4D64-9838-F2979A098E40}"/>
                </c:ext>
              </c:extLst>
            </c:dLbl>
            <c:dLbl>
              <c:idx val="2"/>
              <c:layout>
                <c:manualLayout>
                  <c:x val="6.9444444444444519E-3"/>
                  <c:y val="-1.5873015873015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B0-4D64-9838-F2979A098E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8 - 9 классы</c:v>
                </c:pt>
                <c:pt idx="1">
                  <c:v>10 - 11 классы</c:v>
                </c:pt>
                <c:pt idx="2">
                  <c:v>8 - 11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51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B0-4D64-9838-F2979A098E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Еврейская автономная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11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B0-4D64-9838-F2979A098E40}"/>
                </c:ext>
              </c:extLst>
            </c:dLbl>
            <c:dLbl>
              <c:idx val="1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B0-4D64-9838-F2979A098E40}"/>
                </c:ext>
              </c:extLst>
            </c:dLbl>
            <c:dLbl>
              <c:idx val="2"/>
              <c:layout>
                <c:manualLayout>
                  <c:x val="1.8518518518518361E-2"/>
                  <c:y val="-1.984126984126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B0-4D64-9838-F2979A098E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8 - 9 классы</c:v>
                </c:pt>
                <c:pt idx="1">
                  <c:v>10 - 11 классы</c:v>
                </c:pt>
                <c:pt idx="2">
                  <c:v>8 - 11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B0-4D64-9838-F2979A098E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883456"/>
        <c:axId val="12289344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strCache>
                      <c:ptCount val="3"/>
                      <c:pt idx="0">
                        <c:v>8 - 9 классы</c:v>
                      </c:pt>
                      <c:pt idx="1">
                        <c:v>10 - 11 классы</c:v>
                      </c:pt>
                      <c:pt idx="2">
                        <c:v>8 - 11 классы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FB0-4D64-9838-F2979A098E40}"/>
                  </c:ext>
                </c:extLst>
              </c15:ser>
            </c15:filteredBarSeries>
          </c:ext>
        </c:extLst>
      </c:bar3DChart>
      <c:catAx>
        <c:axId val="1228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893440"/>
        <c:crosses val="autoZero"/>
        <c:auto val="1"/>
        <c:lblAlgn val="ctr"/>
        <c:lblOffset val="100"/>
        <c:noMultiLvlLbl val="0"/>
      </c:catAx>
      <c:valAx>
        <c:axId val="122893440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88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72.22</c:v>
                </c:pt>
                <c:pt idx="1">
                  <c:v>36.68</c:v>
                </c:pt>
                <c:pt idx="2">
                  <c:v>75.430000000000007</c:v>
                </c:pt>
                <c:pt idx="3">
                  <c:v>60.9</c:v>
                </c:pt>
                <c:pt idx="4">
                  <c:v>53.19</c:v>
                </c:pt>
                <c:pt idx="5">
                  <c:v>62.86</c:v>
                </c:pt>
                <c:pt idx="6">
                  <c:v>65.41</c:v>
                </c:pt>
                <c:pt idx="7">
                  <c:v>75.040000000000006</c:v>
                </c:pt>
                <c:pt idx="8">
                  <c:v>65.03</c:v>
                </c:pt>
                <c:pt idx="9">
                  <c:v>41.28</c:v>
                </c:pt>
                <c:pt idx="10">
                  <c:v>69.290000000000006</c:v>
                </c:pt>
                <c:pt idx="11">
                  <c:v>63.4</c:v>
                </c:pt>
                <c:pt idx="12">
                  <c:v>59.74</c:v>
                </c:pt>
                <c:pt idx="13">
                  <c:v>39.659999999999997</c:v>
                </c:pt>
                <c:pt idx="14">
                  <c:v>42.61</c:v>
                </c:pt>
                <c:pt idx="15">
                  <c:v>49.44</c:v>
                </c:pt>
                <c:pt idx="16">
                  <c:v>63.25</c:v>
                </c:pt>
                <c:pt idx="17">
                  <c:v>26.7</c:v>
                </c:pt>
                <c:pt idx="18">
                  <c:v>29.63</c:v>
                </c:pt>
                <c:pt idx="19">
                  <c:v>31.96</c:v>
                </c:pt>
                <c:pt idx="20">
                  <c:v>17.78</c:v>
                </c:pt>
                <c:pt idx="21">
                  <c:v>5.65</c:v>
                </c:pt>
                <c:pt idx="22">
                  <c:v>24.21</c:v>
                </c:pt>
                <c:pt idx="23">
                  <c:v>25.42</c:v>
                </c:pt>
                <c:pt idx="24">
                  <c:v>39.32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A-45EC-B7DE-F04F0C1C83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Еврейская автономная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69.44</c:v>
                </c:pt>
                <c:pt idx="1">
                  <c:v>44.44</c:v>
                </c:pt>
                <c:pt idx="2">
                  <c:v>72.22</c:v>
                </c:pt>
                <c:pt idx="3">
                  <c:v>69.44</c:v>
                </c:pt>
                <c:pt idx="4">
                  <c:v>52.78</c:v>
                </c:pt>
                <c:pt idx="5">
                  <c:v>58.33</c:v>
                </c:pt>
                <c:pt idx="6">
                  <c:v>59.72</c:v>
                </c:pt>
                <c:pt idx="7">
                  <c:v>80.56</c:v>
                </c:pt>
                <c:pt idx="8">
                  <c:v>61.11</c:v>
                </c:pt>
                <c:pt idx="9">
                  <c:v>41.67</c:v>
                </c:pt>
                <c:pt idx="10">
                  <c:v>62.5</c:v>
                </c:pt>
                <c:pt idx="11">
                  <c:v>52.78</c:v>
                </c:pt>
                <c:pt idx="12">
                  <c:v>44.44</c:v>
                </c:pt>
                <c:pt idx="13">
                  <c:v>36.11</c:v>
                </c:pt>
                <c:pt idx="14">
                  <c:v>36.11</c:v>
                </c:pt>
                <c:pt idx="15">
                  <c:v>38.89</c:v>
                </c:pt>
                <c:pt idx="16">
                  <c:v>61.11</c:v>
                </c:pt>
                <c:pt idx="17">
                  <c:v>41.67</c:v>
                </c:pt>
                <c:pt idx="18">
                  <c:v>27.78</c:v>
                </c:pt>
                <c:pt idx="19">
                  <c:v>38.89</c:v>
                </c:pt>
                <c:pt idx="20">
                  <c:v>13.89</c:v>
                </c:pt>
                <c:pt idx="21">
                  <c:v>2.78</c:v>
                </c:pt>
                <c:pt idx="22">
                  <c:v>16.670000000000002</c:v>
                </c:pt>
                <c:pt idx="23">
                  <c:v>22.22</c:v>
                </c:pt>
                <c:pt idx="24">
                  <c:v>38.89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0A-45EC-B7DE-F04F0C1C8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706176"/>
        <c:axId val="122712064"/>
        <c:axId val="0"/>
      </c:bar3DChart>
      <c:catAx>
        <c:axId val="1227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712064"/>
        <c:crosses val="autoZero"/>
        <c:auto val="1"/>
        <c:lblAlgn val="ctr"/>
        <c:lblOffset val="100"/>
        <c:noMultiLvlLbl val="0"/>
      </c:catAx>
      <c:valAx>
        <c:axId val="12271206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7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ДФО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431053203039976E-3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9E-4DA6-BBEE-780666A10AA8}"/>
                </c:ext>
              </c:extLst>
            </c:dLbl>
            <c:dLbl>
              <c:idx val="1"/>
              <c:layout>
                <c:manualLayout>
                  <c:x val="6.5146579804560316E-3"/>
                  <c:y val="-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9E-4DA6-BBEE-780666A10AA8}"/>
                </c:ext>
              </c:extLst>
            </c:dLbl>
            <c:dLbl>
              <c:idx val="2"/>
              <c:layout>
                <c:manualLayout>
                  <c:x val="4.3431053203040184E-3"/>
                  <c:y val="-2.0833333333333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9E-4DA6-BBEE-780666A10AA8}"/>
                </c:ext>
              </c:extLst>
            </c:dLbl>
            <c:dLbl>
              <c:idx val="3"/>
              <c:layout>
                <c:manualLayout>
                  <c:x val="8.6862106406080455E-3"/>
                  <c:y val="-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9E-4DA6-BBEE-780666A10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общая химия</c:v>
                </c:pt>
                <c:pt idx="1">
                  <c:v>неорганическая химия</c:v>
                </c:pt>
                <c:pt idx="2">
                  <c:v>органическая химия</c:v>
                </c:pt>
                <c:pt idx="3">
                  <c:v>расчетные задачи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50.96</c:v>
                </c:pt>
                <c:pt idx="1">
                  <c:v>49.81</c:v>
                </c:pt>
                <c:pt idx="2">
                  <c:v>48.05</c:v>
                </c:pt>
                <c:pt idx="3">
                  <c:v>38.46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6-4D2D-B051-1E2E6BA304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Еврейская автономная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372421281216095E-2"/>
                  <c:y val="-6.9444444444444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9E-4DA6-BBEE-780666A10AA8}"/>
                </c:ext>
              </c:extLst>
            </c:dLbl>
            <c:dLbl>
              <c:idx val="1"/>
              <c:layout>
                <c:manualLayout>
                  <c:x val="1.9543973941368104E-2"/>
                  <c:y val="-2.083333333333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9E-4DA6-BBEE-780666A10AA8}"/>
                </c:ext>
              </c:extLst>
            </c:dLbl>
            <c:dLbl>
              <c:idx val="2"/>
              <c:layout>
                <c:manualLayout>
                  <c:x val="1.5200868621063996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9E-4DA6-BBEE-780666A10AA8}"/>
                </c:ext>
              </c:extLst>
            </c:dLbl>
            <c:dLbl>
              <c:idx val="3"/>
              <c:layout>
                <c:manualLayout>
                  <c:x val="1.7372421281215935E-2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9E-4DA6-BBEE-780666A10A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общая химия</c:v>
                </c:pt>
                <c:pt idx="1">
                  <c:v>неорганическая химия</c:v>
                </c:pt>
                <c:pt idx="2">
                  <c:v>органическая химия</c:v>
                </c:pt>
                <c:pt idx="3">
                  <c:v>расчетные задачи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49.07</c:v>
                </c:pt>
                <c:pt idx="1">
                  <c:v>46.18</c:v>
                </c:pt>
                <c:pt idx="2">
                  <c:v>45.31</c:v>
                </c:pt>
                <c:pt idx="3">
                  <c:v>38.89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9A-45A4-A0DE-289853F17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946688"/>
        <c:axId val="122948224"/>
        <c:axId val="0"/>
      </c:bar3DChart>
      <c:catAx>
        <c:axId val="12294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48224"/>
        <c:crosses val="autoZero"/>
        <c:auto val="1"/>
        <c:lblAlgn val="ctr"/>
        <c:lblOffset val="100"/>
        <c:noMultiLvlLbl val="0"/>
      </c:catAx>
      <c:valAx>
        <c:axId val="122948224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294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ДФО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993325524660985E-2"/>
                  <c:y val="-2.488426124359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EE-4178-9800-0BC6B32E113C}"/>
                </c:ext>
              </c:extLst>
            </c:dLbl>
            <c:dLbl>
              <c:idx val="1"/>
              <c:layout>
                <c:manualLayout>
                  <c:x val="1.4993325524660985E-2"/>
                  <c:y val="-2.4884261243595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EE-4178-9800-0BC6B32E113C}"/>
                </c:ext>
              </c:extLst>
            </c:dLbl>
            <c:dLbl>
              <c:idx val="2"/>
              <c:layout>
                <c:manualLayout>
                  <c:x val="2.1419036463801416E-2"/>
                  <c:y val="-4.976852248719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EE-4178-9800-0BC6B32E11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повышенный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59.18</c:v>
                </c:pt>
                <c:pt idx="1">
                  <c:v>53.79</c:v>
                </c:pt>
                <c:pt idx="2">
                  <c:v>24.85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EE-4178-9800-0BC6B32E11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Еврейская автономная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19036463801416E-2"/>
                  <c:y val="-3.1105326554494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EE-4178-9800-0BC6B32E113C}"/>
                </c:ext>
              </c:extLst>
            </c:dLbl>
            <c:dLbl>
              <c:idx val="1"/>
              <c:layout>
                <c:manualLayout>
                  <c:x val="2.7844747402941881E-2"/>
                  <c:y val="-4.976852248719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EE-4178-9800-0BC6B32E113C}"/>
                </c:ext>
              </c:extLst>
            </c:dLbl>
            <c:dLbl>
              <c:idx val="2"/>
              <c:layout>
                <c:manualLayout>
                  <c:x val="2.5702843756561688E-2"/>
                  <c:y val="-3.7326391865393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EE-4178-9800-0BC6B32E11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базовый уровень</c:v>
                </c:pt>
                <c:pt idx="1">
                  <c:v>повышенный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61.42</c:v>
                </c:pt>
                <c:pt idx="1">
                  <c:v>48.41</c:v>
                </c:pt>
                <c:pt idx="2">
                  <c:v>23.02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FEE-4178-9800-0BC6B32E1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023360"/>
        <c:axId val="123024896"/>
        <c:axId val="0"/>
      </c:bar3DChart>
      <c:catAx>
        <c:axId val="12302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024896"/>
        <c:crosses val="autoZero"/>
        <c:auto val="1"/>
        <c:lblAlgn val="ctr"/>
        <c:lblOffset val="100"/>
        <c:noMultiLvlLbl val="0"/>
      </c:catAx>
      <c:valAx>
        <c:axId val="1230248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230233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862106406080143E-3"/>
                  <c:y val="-9.687575684185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76-4BB0-B69F-EA1FE41F07B6}"/>
                </c:ext>
              </c:extLst>
            </c:dLbl>
            <c:dLbl>
              <c:idx val="1"/>
              <c:layout>
                <c:manualLayout>
                  <c:x val="4.3431053203039794E-3"/>
                  <c:y val="-9.687575684185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76-4BB0-B69F-EA1FE41F07B6}"/>
                </c:ext>
              </c:extLst>
            </c:dLbl>
            <c:dLbl>
              <c:idx val="2"/>
              <c:layout>
                <c:manualLayout>
                  <c:x val="1.5200868621063996E-2"/>
                  <c:y val="-9.687575684185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76-4BB0-B69F-EA1FE41F07B6}"/>
                </c:ext>
              </c:extLst>
            </c:dLbl>
            <c:dLbl>
              <c:idx val="3"/>
              <c:layout>
                <c:manualLayout>
                  <c:x val="1.0857763300760043E-2"/>
                  <c:y val="-1.453136352627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76-4BB0-B69F-EA1FE41F07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общая химия</c:v>
                </c:pt>
                <c:pt idx="1">
                  <c:v>неорганическая химия</c:v>
                </c:pt>
                <c:pt idx="2">
                  <c:v>органическая химия</c:v>
                </c:pt>
                <c:pt idx="3">
                  <c:v>расчетные задачи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53</c:v>
                </c:pt>
                <c:pt idx="2">
                  <c:v>65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6-4BB0-B69F-EA1FE41F07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повышенный и высокий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029315960912021E-2"/>
                  <c:y val="-1.4531363526277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76-4BB0-B69F-EA1FE41F07B6}"/>
                </c:ext>
              </c:extLst>
            </c:dLbl>
            <c:dLbl>
              <c:idx val="1"/>
              <c:layout>
                <c:manualLayout>
                  <c:x val="8.6862106406079657E-3"/>
                  <c:y val="-9.687575684185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76-4BB0-B69F-EA1FE41F07B6}"/>
                </c:ext>
              </c:extLst>
            </c:dLbl>
            <c:dLbl>
              <c:idx val="2"/>
              <c:layout>
                <c:manualLayout>
                  <c:x val="1.7372421281216095E-2"/>
                  <c:y val="-1.937515136837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76-4BB0-B69F-EA1FE41F07B6}"/>
                </c:ext>
              </c:extLst>
            </c:dLbl>
            <c:dLbl>
              <c:idx val="3"/>
              <c:layout>
                <c:manualLayout>
                  <c:x val="1.5200868621063917E-2"/>
                  <c:y val="-9.687575684185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76-4BB0-B69F-EA1FE41F07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общая химия</c:v>
                </c:pt>
                <c:pt idx="1">
                  <c:v>неорганическая химия</c:v>
                </c:pt>
                <c:pt idx="2">
                  <c:v>органическая химия</c:v>
                </c:pt>
                <c:pt idx="3">
                  <c:v>расчетные задачи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</c:v>
                </c:pt>
                <c:pt idx="1">
                  <c:v>44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76-4BB0-B69F-EA1FE41F0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095680"/>
        <c:axId val="123122048"/>
        <c:axId val="0"/>
      </c:bar3DChart>
      <c:catAx>
        <c:axId val="1230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122048"/>
        <c:crosses val="autoZero"/>
        <c:auto val="1"/>
        <c:lblAlgn val="ctr"/>
        <c:lblOffset val="100"/>
        <c:noMultiLvlLbl val="0"/>
      </c:catAx>
      <c:valAx>
        <c:axId val="123122048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23095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0.10021</cdr:x>
      <cdr:y>0.41151</cdr:y>
    </cdr:from>
    <cdr:to>
      <cdr:x>0.99426</cdr:x>
      <cdr:y>0.41514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595623" y="855258"/>
          <a:ext cx="5313876" cy="7545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C265-4447-4CED-B04F-ACA03680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52</Pages>
  <Words>10873</Words>
  <Characters>61980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Курашкина</dc:creator>
  <cp:lastModifiedBy>Елена Владимировна Афанасьева</cp:lastModifiedBy>
  <cp:revision>37</cp:revision>
  <cp:lastPrinted>2023-08-01T11:26:00Z</cp:lastPrinted>
  <dcterms:created xsi:type="dcterms:W3CDTF">2023-07-28T08:10:00Z</dcterms:created>
  <dcterms:modified xsi:type="dcterms:W3CDTF">2023-08-02T09:20:00Z</dcterms:modified>
</cp:coreProperties>
</file>